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87" w:rsidRPr="00DD5D95" w:rsidRDefault="00FA2687" w:rsidP="00A0215D">
      <w:pPr>
        <w:pStyle w:val="Default"/>
        <w:tabs>
          <w:tab w:val="left" w:pos="-2552"/>
        </w:tabs>
        <w:rPr>
          <w:rFonts w:ascii="Arial" w:hAnsi="Arial" w:cs="Arial"/>
          <w:snapToGrid w:val="0"/>
          <w:color w:val="auto"/>
          <w:sz w:val="20"/>
          <w:szCs w:val="20"/>
          <w:lang w:val="en-US"/>
        </w:rPr>
      </w:pPr>
      <w:r w:rsidRPr="00DD5D95">
        <w:rPr>
          <w:rFonts w:ascii="Arial" w:hAnsi="Arial" w:cs="Arial"/>
          <w:snapToGrid w:val="0"/>
          <w:color w:val="auto"/>
          <w:sz w:val="20"/>
          <w:szCs w:val="20"/>
          <w:lang w:val="en-US"/>
        </w:rPr>
        <w:t>UDC</w:t>
      </w:r>
      <w:r w:rsidRPr="00DD5D95">
        <w:rPr>
          <w:rFonts w:ascii="Arial" w:hAnsi="Arial" w:cs="Arial"/>
          <w:color w:val="auto"/>
          <w:sz w:val="20"/>
          <w:szCs w:val="20"/>
          <w:lang w:val="en-US"/>
        </w:rPr>
        <w:t xml:space="preserve"> 001.4:389.1</w:t>
      </w:r>
      <w:r w:rsidRPr="00DD5D95">
        <w:rPr>
          <w:rFonts w:ascii="Arial" w:hAnsi="Arial" w:cs="Arial"/>
          <w:snapToGrid w:val="0"/>
          <w:color w:val="auto"/>
          <w:sz w:val="20"/>
          <w:szCs w:val="20"/>
          <w:lang w:val="uk-UA"/>
        </w:rPr>
        <w:t>4:621.317</w:t>
      </w:r>
    </w:p>
    <w:p w:rsidR="007414D1" w:rsidRPr="007414D1" w:rsidRDefault="00250956" w:rsidP="00A0215D">
      <w:pPr>
        <w:pStyle w:val="Default"/>
        <w:tabs>
          <w:tab w:val="left" w:pos="-2552"/>
        </w:tabs>
        <w:rPr>
          <w:snapToGrid w:val="0"/>
          <w:color w:val="auto"/>
          <w:sz w:val="28"/>
          <w:lang w:val="en-US"/>
        </w:rPr>
      </w:pPr>
      <w:r w:rsidRPr="00203D5E">
        <w:rPr>
          <w:color w:val="FF0000"/>
          <w:sz w:val="20"/>
          <w:szCs w:val="20"/>
          <w:lang w:val="uk-UA"/>
        </w:rPr>
        <w:t>(</w:t>
      </w:r>
      <w:proofErr w:type="spellStart"/>
      <w:r w:rsidRPr="00203D5E">
        <w:rPr>
          <w:color w:val="FF0000"/>
          <w:sz w:val="20"/>
          <w:szCs w:val="20"/>
          <w:lang w:val="uk-UA"/>
        </w:rPr>
        <w:t>The</w:t>
      </w:r>
      <w:proofErr w:type="spellEnd"/>
      <w:r w:rsidRPr="00203D5E">
        <w:rPr>
          <w:color w:val="FF0000"/>
          <w:sz w:val="20"/>
          <w:szCs w:val="20"/>
          <w:lang w:val="uk-UA"/>
        </w:rPr>
        <w:t xml:space="preserve"> </w:t>
      </w:r>
      <w:proofErr w:type="spellStart"/>
      <w:r w:rsidRPr="00203D5E">
        <w:rPr>
          <w:color w:val="FF0000"/>
          <w:sz w:val="20"/>
          <w:szCs w:val="20"/>
          <w:lang w:val="uk-UA"/>
        </w:rPr>
        <w:t>total</w:t>
      </w:r>
      <w:proofErr w:type="spellEnd"/>
      <w:r w:rsidRPr="00203D5E">
        <w:rPr>
          <w:color w:val="FF0000"/>
          <w:sz w:val="20"/>
          <w:szCs w:val="20"/>
          <w:lang w:val="uk-UA"/>
        </w:rPr>
        <w:t xml:space="preserve"> </w:t>
      </w:r>
      <w:proofErr w:type="spellStart"/>
      <w:r w:rsidRPr="00203D5E">
        <w:rPr>
          <w:color w:val="FF0000"/>
          <w:sz w:val="20"/>
          <w:szCs w:val="20"/>
          <w:lang w:val="uk-UA"/>
        </w:rPr>
        <w:t>volume</w:t>
      </w:r>
      <w:proofErr w:type="spellEnd"/>
      <w:r w:rsidRPr="00203D5E">
        <w:rPr>
          <w:color w:val="FF0000"/>
          <w:sz w:val="20"/>
          <w:szCs w:val="20"/>
          <w:lang w:val="uk-UA"/>
        </w:rPr>
        <w:t xml:space="preserve"> </w:t>
      </w:r>
      <w:proofErr w:type="spellStart"/>
      <w:r w:rsidRPr="00203D5E">
        <w:rPr>
          <w:color w:val="FF0000"/>
          <w:sz w:val="20"/>
          <w:szCs w:val="20"/>
          <w:lang w:val="uk-UA"/>
        </w:rPr>
        <w:t>of</w:t>
      </w:r>
      <w:proofErr w:type="spellEnd"/>
      <w:r w:rsidRPr="00203D5E">
        <w:rPr>
          <w:color w:val="FF0000"/>
          <w:sz w:val="20"/>
          <w:szCs w:val="20"/>
          <w:lang w:val="uk-UA"/>
        </w:rPr>
        <w:t xml:space="preserve"> </w:t>
      </w:r>
      <w:proofErr w:type="spellStart"/>
      <w:r w:rsidRPr="00203D5E">
        <w:rPr>
          <w:color w:val="FF0000"/>
          <w:sz w:val="20"/>
          <w:szCs w:val="20"/>
          <w:lang w:val="uk-UA"/>
        </w:rPr>
        <w:t>the</w:t>
      </w:r>
      <w:proofErr w:type="spellEnd"/>
      <w:r w:rsidRPr="00203D5E">
        <w:rPr>
          <w:color w:val="FF0000"/>
          <w:sz w:val="20"/>
          <w:szCs w:val="20"/>
          <w:lang w:val="uk-UA"/>
        </w:rPr>
        <w:t xml:space="preserve"> </w:t>
      </w:r>
      <w:proofErr w:type="spellStart"/>
      <w:r w:rsidRPr="00203D5E">
        <w:rPr>
          <w:color w:val="FF0000"/>
          <w:sz w:val="20"/>
          <w:szCs w:val="20"/>
          <w:lang w:val="uk-UA"/>
        </w:rPr>
        <w:t>article</w:t>
      </w:r>
      <w:proofErr w:type="spellEnd"/>
      <w:r w:rsidRPr="00203D5E">
        <w:rPr>
          <w:color w:val="FF0000"/>
          <w:sz w:val="20"/>
          <w:szCs w:val="20"/>
          <w:lang w:val="uk-UA"/>
        </w:rPr>
        <w:t xml:space="preserve">, </w:t>
      </w:r>
      <w:proofErr w:type="spellStart"/>
      <w:r w:rsidRPr="00203D5E">
        <w:rPr>
          <w:color w:val="FF0000"/>
          <w:sz w:val="20"/>
          <w:szCs w:val="20"/>
          <w:lang w:val="uk-UA"/>
        </w:rPr>
        <w:t>together</w:t>
      </w:r>
      <w:proofErr w:type="spellEnd"/>
      <w:r w:rsidRPr="00203D5E">
        <w:rPr>
          <w:color w:val="FF0000"/>
          <w:sz w:val="20"/>
          <w:szCs w:val="20"/>
          <w:lang w:val="uk-UA"/>
        </w:rPr>
        <w:t xml:space="preserve"> </w:t>
      </w:r>
      <w:proofErr w:type="spellStart"/>
      <w:r w:rsidRPr="00203D5E">
        <w:rPr>
          <w:color w:val="FF0000"/>
          <w:sz w:val="20"/>
          <w:szCs w:val="20"/>
          <w:lang w:val="uk-UA"/>
        </w:rPr>
        <w:t>with</w:t>
      </w:r>
      <w:proofErr w:type="spellEnd"/>
      <w:r w:rsidRPr="00203D5E">
        <w:rPr>
          <w:color w:val="FF0000"/>
          <w:sz w:val="20"/>
          <w:szCs w:val="20"/>
          <w:lang w:val="uk-UA"/>
        </w:rPr>
        <w:t xml:space="preserve"> </w:t>
      </w:r>
      <w:proofErr w:type="spellStart"/>
      <w:r w:rsidRPr="00203D5E">
        <w:rPr>
          <w:color w:val="FF0000"/>
          <w:sz w:val="20"/>
          <w:szCs w:val="20"/>
          <w:lang w:val="uk-UA"/>
        </w:rPr>
        <w:t>graphic</w:t>
      </w:r>
      <w:proofErr w:type="spellEnd"/>
      <w:r w:rsidRPr="00203D5E">
        <w:rPr>
          <w:color w:val="FF0000"/>
          <w:sz w:val="20"/>
          <w:szCs w:val="20"/>
          <w:lang w:val="uk-UA"/>
        </w:rPr>
        <w:t xml:space="preserve"> </w:t>
      </w:r>
      <w:proofErr w:type="spellStart"/>
      <w:r w:rsidRPr="00203D5E">
        <w:rPr>
          <w:color w:val="FF0000"/>
          <w:sz w:val="20"/>
          <w:szCs w:val="20"/>
          <w:lang w:val="uk-UA"/>
        </w:rPr>
        <w:t>materials</w:t>
      </w:r>
      <w:proofErr w:type="spellEnd"/>
      <w:r w:rsidRPr="00203D5E">
        <w:rPr>
          <w:color w:val="FF0000"/>
          <w:sz w:val="20"/>
          <w:szCs w:val="20"/>
          <w:lang w:val="uk-UA"/>
        </w:rPr>
        <w:t xml:space="preserve"> </w:t>
      </w:r>
      <w:r w:rsidRPr="00203D5E">
        <w:rPr>
          <w:color w:val="FF0000"/>
          <w:sz w:val="20"/>
          <w:szCs w:val="20"/>
          <w:lang w:val="en-US"/>
        </w:rPr>
        <w:t>10</w:t>
      </w:r>
      <w:r w:rsidRPr="00203D5E">
        <w:rPr>
          <w:color w:val="FF0000"/>
          <w:sz w:val="20"/>
          <w:szCs w:val="20"/>
          <w:lang w:val="uk-UA"/>
        </w:rPr>
        <w:t xml:space="preserve"> </w:t>
      </w:r>
      <w:proofErr w:type="spellStart"/>
      <w:r w:rsidRPr="00203D5E">
        <w:rPr>
          <w:color w:val="FF0000"/>
          <w:sz w:val="20"/>
          <w:szCs w:val="20"/>
          <w:lang w:val="uk-UA"/>
        </w:rPr>
        <w:t>size</w:t>
      </w:r>
      <w:proofErr w:type="spellEnd"/>
      <w:r w:rsidRPr="00203D5E">
        <w:rPr>
          <w:color w:val="FF0000"/>
          <w:sz w:val="20"/>
          <w:szCs w:val="20"/>
          <w:lang w:val="uk-UA"/>
        </w:rPr>
        <w:t xml:space="preserve"> </w:t>
      </w:r>
      <w:proofErr w:type="spellStart"/>
      <w:r w:rsidRPr="00203D5E">
        <w:rPr>
          <w:color w:val="FF0000"/>
          <w:sz w:val="20"/>
          <w:szCs w:val="20"/>
          <w:lang w:val="uk-UA"/>
        </w:rPr>
        <w:t>in</w:t>
      </w:r>
      <w:proofErr w:type="spellEnd"/>
      <w:r w:rsidRPr="00203D5E">
        <w:rPr>
          <w:color w:val="FF0000"/>
          <w:sz w:val="20"/>
          <w:szCs w:val="20"/>
          <w:lang w:val="uk-UA"/>
        </w:rPr>
        <w:t xml:space="preserve"> 1.</w:t>
      </w:r>
      <w:r w:rsidRPr="00203D5E">
        <w:rPr>
          <w:color w:val="FF0000"/>
          <w:sz w:val="20"/>
          <w:szCs w:val="20"/>
          <w:lang w:val="en-US"/>
        </w:rPr>
        <w:t>0</w:t>
      </w:r>
      <w:r w:rsidRPr="00203D5E">
        <w:rPr>
          <w:color w:val="FF0000"/>
          <w:sz w:val="20"/>
          <w:szCs w:val="20"/>
          <w:lang w:val="uk-UA"/>
        </w:rPr>
        <w:t xml:space="preserve"> </w:t>
      </w:r>
      <w:proofErr w:type="spellStart"/>
      <w:r w:rsidRPr="00203D5E">
        <w:rPr>
          <w:color w:val="FF0000"/>
          <w:sz w:val="20"/>
          <w:szCs w:val="20"/>
          <w:lang w:val="uk-UA"/>
        </w:rPr>
        <w:t>intervals</w:t>
      </w:r>
      <w:proofErr w:type="spellEnd"/>
      <w:r w:rsidRPr="00203D5E">
        <w:rPr>
          <w:color w:val="FF0000"/>
          <w:sz w:val="20"/>
          <w:szCs w:val="20"/>
          <w:lang w:val="uk-UA"/>
        </w:rPr>
        <w:t xml:space="preserve"> ‒ </w:t>
      </w:r>
      <w:proofErr w:type="spellStart"/>
      <w:r w:rsidRPr="00203D5E">
        <w:rPr>
          <w:color w:val="FF0000"/>
          <w:sz w:val="20"/>
          <w:szCs w:val="20"/>
          <w:lang w:val="uk-UA"/>
        </w:rPr>
        <w:t>from</w:t>
      </w:r>
      <w:proofErr w:type="spellEnd"/>
      <w:r w:rsidRPr="00203D5E">
        <w:rPr>
          <w:color w:val="FF0000"/>
          <w:sz w:val="20"/>
          <w:szCs w:val="20"/>
          <w:lang w:val="uk-UA"/>
        </w:rPr>
        <w:t xml:space="preserve"> </w:t>
      </w:r>
      <w:r w:rsidRPr="00203D5E">
        <w:rPr>
          <w:color w:val="FF0000"/>
          <w:sz w:val="20"/>
          <w:szCs w:val="20"/>
          <w:lang w:val="en-US"/>
        </w:rPr>
        <w:t>4</w:t>
      </w:r>
      <w:r w:rsidRPr="00203D5E">
        <w:rPr>
          <w:color w:val="FF0000"/>
          <w:sz w:val="20"/>
          <w:szCs w:val="20"/>
          <w:lang w:val="uk-UA"/>
        </w:rPr>
        <w:t xml:space="preserve"> </w:t>
      </w:r>
      <w:proofErr w:type="spellStart"/>
      <w:r w:rsidRPr="00203D5E">
        <w:rPr>
          <w:color w:val="FF0000"/>
          <w:sz w:val="20"/>
          <w:szCs w:val="20"/>
          <w:lang w:val="uk-UA"/>
        </w:rPr>
        <w:t>pages</w:t>
      </w:r>
      <w:proofErr w:type="spellEnd"/>
      <w:r w:rsidRPr="00203D5E">
        <w:rPr>
          <w:color w:val="FF0000"/>
          <w:sz w:val="20"/>
          <w:szCs w:val="20"/>
          <w:lang w:val="uk-UA"/>
        </w:rPr>
        <w:t xml:space="preserve"> </w:t>
      </w:r>
      <w:proofErr w:type="spellStart"/>
      <w:r w:rsidRPr="00203D5E">
        <w:rPr>
          <w:color w:val="FF0000"/>
          <w:sz w:val="20"/>
          <w:szCs w:val="20"/>
          <w:lang w:val="uk-UA"/>
        </w:rPr>
        <w:t>of</w:t>
      </w:r>
      <w:proofErr w:type="spellEnd"/>
      <w:r w:rsidRPr="00203D5E">
        <w:rPr>
          <w:color w:val="FF0000"/>
          <w:sz w:val="20"/>
          <w:szCs w:val="20"/>
          <w:lang w:val="uk-UA"/>
        </w:rPr>
        <w:t xml:space="preserve"> A4 </w:t>
      </w:r>
      <w:proofErr w:type="spellStart"/>
      <w:r w:rsidRPr="00203D5E">
        <w:rPr>
          <w:color w:val="FF0000"/>
          <w:sz w:val="20"/>
          <w:szCs w:val="20"/>
          <w:lang w:val="uk-UA"/>
        </w:rPr>
        <w:t>format</w:t>
      </w:r>
      <w:proofErr w:type="spellEnd"/>
      <w:r w:rsidRPr="00203D5E">
        <w:rPr>
          <w:color w:val="FF0000"/>
          <w:sz w:val="20"/>
          <w:szCs w:val="20"/>
          <w:lang w:val="uk-UA"/>
        </w:rPr>
        <w:t>)</w:t>
      </w:r>
    </w:p>
    <w:p w:rsidR="005A3D66" w:rsidRPr="005D4A4A" w:rsidRDefault="005A3D66" w:rsidP="00FF78D0">
      <w:pPr>
        <w:spacing w:after="120"/>
        <w:ind w:firstLine="0"/>
        <w:jc w:val="left"/>
        <w:rPr>
          <w:rFonts w:ascii="Times New Roman" w:hAnsi="Times New Roman"/>
          <w:b/>
          <w:sz w:val="40"/>
          <w:szCs w:val="40"/>
          <w:lang w:val="en-US"/>
        </w:rPr>
      </w:pPr>
      <w:r w:rsidRPr="005D4A4A">
        <w:rPr>
          <w:rFonts w:ascii="Times New Roman" w:hAnsi="Times New Roman"/>
          <w:b/>
          <w:sz w:val="40"/>
          <w:szCs w:val="40"/>
          <w:lang w:val="en-US"/>
        </w:rPr>
        <w:t>Alternative Method for Processing of International Comparison Results</w:t>
      </w:r>
    </w:p>
    <w:p w:rsidR="005A3D66" w:rsidRPr="00DD5D95" w:rsidRDefault="005A3D66" w:rsidP="00A0215D">
      <w:pPr>
        <w:pStyle w:val="Authors"/>
        <w:spacing w:after="0"/>
        <w:jc w:val="left"/>
        <w:rPr>
          <w:rFonts w:ascii="Arial" w:hAnsi="Arial" w:cs="Arial"/>
          <w:sz w:val="28"/>
          <w:szCs w:val="28"/>
          <w:vertAlign w:val="superscript"/>
          <w:lang w:val="en-US"/>
        </w:rPr>
      </w:pPr>
      <w:r w:rsidRPr="00DD5D95">
        <w:rPr>
          <w:rFonts w:ascii="Arial" w:hAnsi="Arial" w:cs="Arial"/>
          <w:sz w:val="28"/>
          <w:szCs w:val="28"/>
          <w:lang w:val="en-US"/>
        </w:rPr>
        <w:t xml:space="preserve">O. </w:t>
      </w:r>
      <w:proofErr w:type="spellStart"/>
      <w:r w:rsidRPr="00DD5D95">
        <w:rPr>
          <w:rFonts w:ascii="Arial" w:hAnsi="Arial" w:cs="Arial"/>
          <w:sz w:val="28"/>
          <w:szCs w:val="28"/>
          <w:lang w:val="en-US"/>
        </w:rPr>
        <w:t>Velychko</w:t>
      </w:r>
      <w:proofErr w:type="spellEnd"/>
      <w:r w:rsidRPr="00DD5D95">
        <w:rPr>
          <w:rFonts w:ascii="Arial" w:hAnsi="Arial" w:cs="Arial"/>
          <w:sz w:val="28"/>
          <w:szCs w:val="28"/>
          <w:lang w:val="en-US"/>
        </w:rPr>
        <w:t xml:space="preserve">, I. </w:t>
      </w:r>
      <w:proofErr w:type="spellStart"/>
      <w:r w:rsidRPr="00DD5D95">
        <w:rPr>
          <w:rFonts w:ascii="Arial" w:hAnsi="Arial" w:cs="Arial"/>
          <w:sz w:val="28"/>
          <w:szCs w:val="28"/>
          <w:lang w:val="en-US"/>
        </w:rPr>
        <w:t>Karpenko</w:t>
      </w:r>
      <w:proofErr w:type="spellEnd"/>
    </w:p>
    <w:p w:rsidR="00E45E2F" w:rsidRPr="005D4A4A" w:rsidRDefault="005A3D66" w:rsidP="00A0215D">
      <w:pPr>
        <w:ind w:firstLine="0"/>
        <w:rPr>
          <w:rFonts w:ascii="Arial" w:hAnsi="Arial" w:cs="Arial"/>
          <w:i/>
          <w:sz w:val="16"/>
          <w:szCs w:val="16"/>
          <w:lang w:val="en-US"/>
        </w:rPr>
      </w:pPr>
      <w:r w:rsidRPr="005D4A4A">
        <w:rPr>
          <w:rFonts w:ascii="Arial" w:hAnsi="Arial" w:cs="Arial"/>
          <w:i/>
          <w:sz w:val="16"/>
          <w:szCs w:val="16"/>
          <w:lang w:val="en-US"/>
        </w:rPr>
        <w:t xml:space="preserve">State Enterprise “All-Ukrainian state research and production center for standardization, metrology, certification and consumers’ rights protection” </w:t>
      </w:r>
      <w:r w:rsidRPr="005D4A4A">
        <w:rPr>
          <w:rFonts w:ascii="Arial" w:hAnsi="Arial" w:cs="Arial"/>
          <w:i/>
          <w:sz w:val="16"/>
          <w:szCs w:val="16"/>
        </w:rPr>
        <w:t>(</w:t>
      </w:r>
      <w:r w:rsidRPr="005D4A4A">
        <w:rPr>
          <w:rFonts w:ascii="Arial" w:hAnsi="Arial" w:cs="Arial"/>
          <w:i/>
          <w:sz w:val="16"/>
          <w:szCs w:val="16"/>
          <w:lang w:val="en-US"/>
        </w:rPr>
        <w:t>SE</w:t>
      </w:r>
      <w:r w:rsidR="00480EE5" w:rsidRPr="005D4A4A">
        <w:rPr>
          <w:rFonts w:ascii="Arial" w:hAnsi="Arial" w:cs="Arial"/>
          <w:i/>
          <w:sz w:val="16"/>
          <w:szCs w:val="16"/>
          <w:lang w:val="en-US"/>
        </w:rPr>
        <w:t> </w:t>
      </w:r>
      <w:r w:rsidRPr="005D4A4A">
        <w:rPr>
          <w:rFonts w:ascii="Arial" w:hAnsi="Arial" w:cs="Arial"/>
          <w:i/>
          <w:sz w:val="16"/>
          <w:szCs w:val="16"/>
          <w:lang w:val="en-US"/>
        </w:rPr>
        <w:t>“</w:t>
      </w:r>
      <w:proofErr w:type="spellStart"/>
      <w:r w:rsidRPr="005D4A4A">
        <w:rPr>
          <w:rFonts w:ascii="Arial" w:hAnsi="Arial" w:cs="Arial"/>
          <w:i/>
          <w:sz w:val="16"/>
          <w:szCs w:val="16"/>
          <w:lang w:val="en-US"/>
        </w:rPr>
        <w:t>Ukrmetrteststandar</w:t>
      </w:r>
      <w:r w:rsidR="00273EE4" w:rsidRPr="005D4A4A">
        <w:rPr>
          <w:rFonts w:ascii="Arial" w:hAnsi="Arial" w:cs="Arial"/>
          <w:i/>
          <w:sz w:val="16"/>
          <w:szCs w:val="16"/>
          <w:lang w:val="en-US"/>
        </w:rPr>
        <w:t>d</w:t>
      </w:r>
      <w:proofErr w:type="spellEnd"/>
      <w:r w:rsidRPr="005D4A4A">
        <w:rPr>
          <w:rFonts w:ascii="Arial" w:hAnsi="Arial" w:cs="Arial"/>
          <w:i/>
          <w:sz w:val="16"/>
          <w:szCs w:val="16"/>
          <w:lang w:val="en-US"/>
        </w:rPr>
        <w:t>”</w:t>
      </w:r>
      <w:r w:rsidRPr="005D4A4A">
        <w:rPr>
          <w:rFonts w:ascii="Arial" w:hAnsi="Arial" w:cs="Arial"/>
          <w:i/>
          <w:sz w:val="16"/>
          <w:szCs w:val="16"/>
        </w:rPr>
        <w:t>)</w:t>
      </w:r>
      <w:r w:rsidRPr="005D4A4A">
        <w:rPr>
          <w:rFonts w:ascii="Arial" w:hAnsi="Arial" w:cs="Arial"/>
          <w:sz w:val="16"/>
          <w:szCs w:val="16"/>
        </w:rPr>
        <w:t xml:space="preserve">, </w:t>
      </w:r>
      <w:proofErr w:type="spellStart"/>
      <w:r w:rsidRPr="005D4A4A">
        <w:rPr>
          <w:rFonts w:ascii="Arial" w:hAnsi="Arial" w:cs="Arial"/>
          <w:i/>
          <w:sz w:val="16"/>
          <w:szCs w:val="16"/>
          <w:lang w:val="en-US"/>
        </w:rPr>
        <w:t>Metrologichna</w:t>
      </w:r>
      <w:proofErr w:type="spellEnd"/>
      <w:r w:rsidRPr="005D4A4A">
        <w:rPr>
          <w:rFonts w:ascii="Arial" w:hAnsi="Arial" w:cs="Arial"/>
          <w:i/>
          <w:sz w:val="16"/>
          <w:szCs w:val="16"/>
          <w:lang w:val="en-US"/>
        </w:rPr>
        <w:t xml:space="preserve"> Str.,</w:t>
      </w:r>
      <w:r w:rsidRPr="005D4A4A">
        <w:rPr>
          <w:rFonts w:ascii="Arial" w:hAnsi="Arial" w:cs="Arial"/>
          <w:sz w:val="16"/>
          <w:szCs w:val="16"/>
          <w:lang w:val="en-US"/>
        </w:rPr>
        <w:t xml:space="preserve"> </w:t>
      </w:r>
      <w:r w:rsidRPr="005D4A4A">
        <w:rPr>
          <w:rFonts w:ascii="Arial" w:hAnsi="Arial" w:cs="Arial"/>
          <w:i/>
          <w:sz w:val="16"/>
          <w:szCs w:val="16"/>
          <w:lang w:val="en-US"/>
        </w:rPr>
        <w:t xml:space="preserve">4, </w:t>
      </w:r>
      <w:r w:rsidRPr="005D4A4A">
        <w:rPr>
          <w:rFonts w:ascii="Arial" w:hAnsi="Arial" w:cs="Arial"/>
          <w:i/>
          <w:sz w:val="16"/>
          <w:szCs w:val="16"/>
        </w:rPr>
        <w:t xml:space="preserve">03143, </w:t>
      </w:r>
      <w:r w:rsidRPr="005D4A4A">
        <w:rPr>
          <w:rFonts w:ascii="Arial" w:hAnsi="Arial" w:cs="Arial"/>
          <w:i/>
          <w:sz w:val="16"/>
          <w:szCs w:val="16"/>
          <w:lang w:val="en-US"/>
        </w:rPr>
        <w:t>Kyiv, Ukraine</w:t>
      </w:r>
    </w:p>
    <w:p w:rsidR="005A3D66" w:rsidRDefault="00E40595" w:rsidP="00A0215D">
      <w:pPr>
        <w:ind w:firstLine="0"/>
        <w:rPr>
          <w:rFonts w:ascii="Times New Roman" w:hAnsi="Times New Roman"/>
          <w:sz w:val="24"/>
        </w:rPr>
      </w:pPr>
      <w:hyperlink r:id="rId8" w:history="1">
        <w:r w:rsidR="005A3D66" w:rsidRPr="005D4A4A">
          <w:rPr>
            <w:rStyle w:val="af5"/>
            <w:rFonts w:ascii="Arial" w:hAnsi="Arial" w:cs="Arial"/>
            <w:bCs/>
            <w:i/>
            <w:color w:val="auto"/>
            <w:sz w:val="16"/>
            <w:szCs w:val="16"/>
            <w:u w:val="none"/>
            <w:lang w:val="en-US" w:eastAsia="ru-RU"/>
          </w:rPr>
          <w:t>velychko@ukrcsm.kiev.ua</w:t>
        </w:r>
      </w:hyperlink>
    </w:p>
    <w:p w:rsidR="00E45E2F" w:rsidRPr="00E45E2F" w:rsidRDefault="00E45E2F" w:rsidP="00A0215D">
      <w:pPr>
        <w:ind w:firstLine="0"/>
        <w:rPr>
          <w:rFonts w:ascii="Times New Roman" w:hAnsi="Times New Roman"/>
          <w:sz w:val="24"/>
        </w:rPr>
      </w:pPr>
    </w:p>
    <w:p w:rsidR="005A3D66" w:rsidRPr="005D4A4A" w:rsidRDefault="005A3D66" w:rsidP="00A0215D">
      <w:pPr>
        <w:ind w:firstLine="709"/>
        <w:rPr>
          <w:rFonts w:ascii="Times New Roman" w:eastAsia="Calibri" w:hAnsi="Times New Roman"/>
          <w:b/>
          <w:szCs w:val="20"/>
        </w:rPr>
      </w:pPr>
      <w:r w:rsidRPr="005D4A4A">
        <w:rPr>
          <w:rFonts w:ascii="Times New Roman" w:hAnsi="Times New Roman"/>
          <w:b/>
          <w:iCs/>
          <w:szCs w:val="20"/>
        </w:rPr>
        <w:t>Abstract</w:t>
      </w:r>
      <w:r w:rsidRPr="005D4A4A">
        <w:rPr>
          <w:rFonts w:ascii="Times New Roman" w:hAnsi="Times New Roman"/>
          <w:b/>
          <w:szCs w:val="20"/>
        </w:rPr>
        <w:t xml:space="preserve"> </w:t>
      </w:r>
      <w:r w:rsidR="007414D1" w:rsidRPr="005D4A4A">
        <w:rPr>
          <w:rFonts w:ascii="Times New Roman" w:eastAsia="Calibri" w:hAnsi="Times New Roman"/>
          <w:b/>
          <w:color w:val="FF0000"/>
          <w:szCs w:val="20"/>
        </w:rPr>
        <w:t>(1</w:t>
      </w:r>
      <w:r w:rsidR="00607D1E" w:rsidRPr="005D4A4A">
        <w:rPr>
          <w:rFonts w:ascii="Times New Roman" w:eastAsia="Calibri" w:hAnsi="Times New Roman"/>
          <w:b/>
          <w:color w:val="FF0000"/>
          <w:szCs w:val="20"/>
          <w:lang w:val="en-US"/>
        </w:rPr>
        <w:t>0</w:t>
      </w:r>
      <w:r w:rsidR="007414D1" w:rsidRPr="005D4A4A">
        <w:rPr>
          <w:rFonts w:ascii="Times New Roman" w:eastAsia="Calibri" w:hAnsi="Times New Roman"/>
          <w:b/>
          <w:color w:val="FF0000"/>
          <w:szCs w:val="20"/>
        </w:rPr>
        <w:t>00</w:t>
      </w:r>
      <w:r w:rsidR="007414D1" w:rsidRPr="005D4A4A">
        <w:rPr>
          <w:rFonts w:ascii="Times New Roman" w:eastAsia="Calibri" w:hAnsi="Times New Roman"/>
          <w:b/>
          <w:color w:val="FF0000"/>
          <w:szCs w:val="20"/>
          <w:lang w:val="en-US"/>
        </w:rPr>
        <w:t xml:space="preserve"> characters</w:t>
      </w:r>
      <w:r w:rsidR="007414D1" w:rsidRPr="005D4A4A">
        <w:rPr>
          <w:rFonts w:ascii="Times New Roman" w:eastAsia="Calibri" w:hAnsi="Times New Roman"/>
          <w:b/>
          <w:color w:val="FF0000"/>
          <w:szCs w:val="20"/>
        </w:rPr>
        <w:t>)</w:t>
      </w:r>
    </w:p>
    <w:p w:rsidR="005A3D66" w:rsidRPr="005D4A4A" w:rsidRDefault="005A3D66" w:rsidP="00A0215D">
      <w:pPr>
        <w:pStyle w:val="Abstract"/>
        <w:ind w:firstLine="709"/>
        <w:rPr>
          <w:b w:val="0"/>
          <w:spacing w:val="-6"/>
          <w:kern w:val="28"/>
          <w:szCs w:val="20"/>
          <w:lang w:val="en-US"/>
        </w:rPr>
      </w:pPr>
      <w:r w:rsidRPr="005D4A4A">
        <w:rPr>
          <w:b w:val="0"/>
          <w:spacing w:val="-6"/>
          <w:kern w:val="28"/>
          <w:szCs w:val="20"/>
          <w:lang w:val="en-US"/>
        </w:rPr>
        <w:t xml:space="preserve">The general approach for evaluating </w:t>
      </w:r>
      <w:r w:rsidR="005C6692" w:rsidRPr="005D4A4A">
        <w:rPr>
          <w:b w:val="0"/>
          <w:spacing w:val="-6"/>
          <w:kern w:val="28"/>
          <w:szCs w:val="20"/>
          <w:lang w:val="en-US"/>
        </w:rPr>
        <w:t xml:space="preserve">the </w:t>
      </w:r>
      <w:r w:rsidRPr="005D4A4A">
        <w:rPr>
          <w:b w:val="0"/>
          <w:spacing w:val="-6"/>
          <w:kern w:val="28"/>
          <w:szCs w:val="20"/>
          <w:lang w:val="en-US"/>
        </w:rPr>
        <w:t xml:space="preserve">key comparisons results is presented in the International Committee for Weights and Measures procedures, as well as in the various articles. </w:t>
      </w:r>
      <w:r w:rsidR="00003B18" w:rsidRPr="005D4A4A">
        <w:rPr>
          <w:b w:val="0"/>
          <w:spacing w:val="-6"/>
          <w:kern w:val="28"/>
          <w:szCs w:val="20"/>
          <w:lang w:val="en-US"/>
        </w:rPr>
        <w:t>The</w:t>
      </w:r>
      <w:r w:rsidRPr="005D4A4A">
        <w:rPr>
          <w:b w:val="0"/>
          <w:spacing w:val="-6"/>
          <w:kern w:val="28"/>
          <w:szCs w:val="20"/>
          <w:lang w:val="en-US"/>
        </w:rPr>
        <w:t xml:space="preserve"> question of the development and practical application of alternative methods for processing data of international comparisons</w:t>
      </w:r>
      <w:r w:rsidR="00003B18" w:rsidRPr="005D4A4A">
        <w:rPr>
          <w:b w:val="0"/>
          <w:spacing w:val="-6"/>
          <w:kern w:val="28"/>
          <w:szCs w:val="20"/>
          <w:lang w:val="en-US"/>
        </w:rPr>
        <w:t xml:space="preserve"> is of the particular interest</w:t>
      </w:r>
      <w:r w:rsidRPr="005D4A4A">
        <w:rPr>
          <w:b w:val="0"/>
          <w:spacing w:val="-6"/>
          <w:kern w:val="28"/>
          <w:szCs w:val="20"/>
          <w:lang w:val="en-US"/>
        </w:rPr>
        <w:t xml:space="preserve">. It will </w:t>
      </w:r>
      <w:r w:rsidR="00003B18" w:rsidRPr="005D4A4A">
        <w:rPr>
          <w:b w:val="0"/>
          <w:spacing w:val="-6"/>
          <w:kern w:val="28"/>
          <w:szCs w:val="20"/>
          <w:lang w:val="en-US"/>
        </w:rPr>
        <w:t xml:space="preserve">allow </w:t>
      </w:r>
      <w:proofErr w:type="gramStart"/>
      <w:r w:rsidR="00003B18" w:rsidRPr="005D4A4A">
        <w:rPr>
          <w:b w:val="0"/>
          <w:spacing w:val="-6"/>
          <w:kern w:val="28"/>
          <w:szCs w:val="20"/>
          <w:lang w:val="en-US"/>
        </w:rPr>
        <w:t>to expand</w:t>
      </w:r>
      <w:proofErr w:type="gramEnd"/>
      <w:r w:rsidRPr="005D4A4A">
        <w:rPr>
          <w:b w:val="0"/>
          <w:spacing w:val="-6"/>
          <w:kern w:val="28"/>
          <w:szCs w:val="20"/>
          <w:lang w:val="en-US"/>
        </w:rPr>
        <w:t xml:space="preserve"> the methodological basis for confirming the calibration and measurement capabilities provided by the NMIs and published in KCDB.</w:t>
      </w:r>
    </w:p>
    <w:p w:rsidR="00914808" w:rsidRPr="005D4A4A" w:rsidRDefault="005A3D66" w:rsidP="00A0215D">
      <w:pPr>
        <w:pStyle w:val="Abstract"/>
        <w:ind w:firstLine="709"/>
        <w:rPr>
          <w:b w:val="0"/>
          <w:szCs w:val="20"/>
          <w:lang w:val="en-US"/>
        </w:rPr>
      </w:pPr>
      <w:r w:rsidRPr="005D4A4A">
        <w:rPr>
          <w:b w:val="0"/>
          <w:spacing w:val="-6"/>
          <w:kern w:val="28"/>
          <w:szCs w:val="20"/>
          <w:lang w:val="en-US"/>
        </w:rPr>
        <w:t xml:space="preserve">The paper </w:t>
      </w:r>
      <w:r w:rsidR="00003B18" w:rsidRPr="005D4A4A">
        <w:rPr>
          <w:b w:val="0"/>
          <w:spacing w:val="-6"/>
          <w:kern w:val="28"/>
          <w:szCs w:val="20"/>
          <w:lang w:val="en-US"/>
        </w:rPr>
        <w:t>considers</w:t>
      </w:r>
      <w:r w:rsidRPr="005D4A4A">
        <w:rPr>
          <w:b w:val="0"/>
          <w:spacing w:val="-6"/>
          <w:kern w:val="28"/>
          <w:szCs w:val="20"/>
          <w:lang w:val="en-US"/>
        </w:rPr>
        <w:t xml:space="preserve"> the alternative approach for processing </w:t>
      </w:r>
      <w:r w:rsidR="00003B18" w:rsidRPr="005D4A4A">
        <w:rPr>
          <w:b w:val="0"/>
          <w:spacing w:val="-6"/>
          <w:kern w:val="28"/>
          <w:szCs w:val="20"/>
          <w:lang w:val="en-US"/>
        </w:rPr>
        <w:t xml:space="preserve">the </w:t>
      </w:r>
      <w:r w:rsidRPr="005D4A4A">
        <w:rPr>
          <w:b w:val="0"/>
          <w:spacing w:val="-6"/>
          <w:kern w:val="28"/>
          <w:szCs w:val="20"/>
          <w:lang w:val="en-US"/>
        </w:rPr>
        <w:t xml:space="preserve">international comparisons results, which based on preference aggregation method. It allows </w:t>
      </w:r>
      <w:proofErr w:type="gramStart"/>
      <w:r w:rsidRPr="005D4A4A">
        <w:rPr>
          <w:b w:val="0"/>
          <w:spacing w:val="-6"/>
          <w:kern w:val="28"/>
          <w:szCs w:val="20"/>
          <w:lang w:val="en-US"/>
        </w:rPr>
        <w:t>to determine</w:t>
      </w:r>
      <w:proofErr w:type="gramEnd"/>
      <w:r w:rsidRPr="005D4A4A">
        <w:rPr>
          <w:b w:val="0"/>
          <w:spacing w:val="-6"/>
          <w:kern w:val="28"/>
          <w:szCs w:val="20"/>
          <w:lang w:val="en-US"/>
        </w:rPr>
        <w:t xml:space="preserve"> reference value for evaluation </w:t>
      </w:r>
      <w:r w:rsidR="00003B18" w:rsidRPr="005D4A4A">
        <w:rPr>
          <w:b w:val="0"/>
          <w:spacing w:val="-6"/>
          <w:kern w:val="28"/>
          <w:szCs w:val="20"/>
          <w:lang w:val="en-US"/>
        </w:rPr>
        <w:t xml:space="preserve">the </w:t>
      </w:r>
      <w:r w:rsidR="005F2A68" w:rsidRPr="005D4A4A">
        <w:rPr>
          <w:b w:val="0"/>
          <w:spacing w:val="-6"/>
          <w:kern w:val="28"/>
          <w:szCs w:val="20"/>
          <w:lang w:val="en-US"/>
        </w:rPr>
        <w:t xml:space="preserve">comparison data on the basis of ranking the </w:t>
      </w:r>
      <w:r w:rsidRPr="005D4A4A">
        <w:rPr>
          <w:b w:val="0"/>
          <w:spacing w:val="-6"/>
          <w:kern w:val="28"/>
          <w:szCs w:val="20"/>
          <w:lang w:val="en-US"/>
        </w:rPr>
        <w:t xml:space="preserve">obtained </w:t>
      </w:r>
      <w:r w:rsidR="005F2A68" w:rsidRPr="005D4A4A">
        <w:rPr>
          <w:b w:val="0"/>
          <w:spacing w:val="-6"/>
          <w:kern w:val="28"/>
          <w:szCs w:val="20"/>
          <w:lang w:val="en-US"/>
        </w:rPr>
        <w:t xml:space="preserve">uncertainty intervals presented by </w:t>
      </w:r>
      <w:r w:rsidRPr="005D4A4A">
        <w:rPr>
          <w:b w:val="0"/>
          <w:spacing w:val="-6"/>
          <w:kern w:val="28"/>
          <w:szCs w:val="20"/>
          <w:lang w:val="en-US"/>
        </w:rPr>
        <w:t>National Metrology Institutes. Processing of COOMET.EM-K6.a Key Comparison data by the preference aggregation method is presented. The results are compared with the general approach and the considered method.</w:t>
      </w:r>
    </w:p>
    <w:p w:rsidR="007414D1" w:rsidRPr="005D4A4A" w:rsidRDefault="00FA2687" w:rsidP="00A0215D">
      <w:pPr>
        <w:ind w:firstLine="708"/>
        <w:contextualSpacing/>
        <w:rPr>
          <w:rFonts w:ascii="Times New Roman" w:eastAsia="Calibri" w:hAnsi="Times New Roman"/>
          <w:szCs w:val="20"/>
        </w:rPr>
      </w:pPr>
      <w:r w:rsidRPr="005D4A4A">
        <w:rPr>
          <w:rFonts w:ascii="Times New Roman" w:hAnsi="Times New Roman"/>
          <w:b/>
          <w:iCs/>
          <w:szCs w:val="20"/>
        </w:rPr>
        <w:t>Keywords</w:t>
      </w:r>
      <w:r w:rsidR="00914808" w:rsidRPr="005D4A4A">
        <w:rPr>
          <w:rFonts w:ascii="Times New Roman" w:hAnsi="Times New Roman"/>
          <w:b/>
          <w:iCs/>
          <w:szCs w:val="20"/>
          <w:lang w:val="en-US"/>
        </w:rPr>
        <w:t>:</w:t>
      </w:r>
      <w:r w:rsidRPr="005D4A4A">
        <w:rPr>
          <w:rFonts w:ascii="Times New Roman" w:hAnsi="Times New Roman"/>
          <w:szCs w:val="20"/>
          <w:lang w:val="en-US"/>
        </w:rPr>
        <w:t xml:space="preserve"> </w:t>
      </w:r>
      <w:r w:rsidRPr="005D4A4A">
        <w:rPr>
          <w:rFonts w:ascii="Times New Roman" w:hAnsi="Times New Roman"/>
          <w:szCs w:val="20"/>
        </w:rPr>
        <w:t>key comparison</w:t>
      </w:r>
      <w:r w:rsidR="00914808" w:rsidRPr="005D4A4A">
        <w:rPr>
          <w:rFonts w:ascii="Times New Roman" w:hAnsi="Times New Roman"/>
          <w:szCs w:val="20"/>
          <w:lang w:val="en-US"/>
        </w:rPr>
        <w:t>;</w:t>
      </w:r>
      <w:r w:rsidRPr="005D4A4A">
        <w:rPr>
          <w:rFonts w:ascii="Times New Roman" w:hAnsi="Times New Roman"/>
          <w:szCs w:val="20"/>
        </w:rPr>
        <w:t xml:space="preserve"> reference value</w:t>
      </w:r>
      <w:r w:rsidR="00914808" w:rsidRPr="005D4A4A">
        <w:rPr>
          <w:rFonts w:ascii="Times New Roman" w:hAnsi="Times New Roman"/>
          <w:szCs w:val="20"/>
          <w:lang w:val="en-US"/>
        </w:rPr>
        <w:t>;</w:t>
      </w:r>
      <w:r w:rsidRPr="005D4A4A">
        <w:rPr>
          <w:rFonts w:ascii="Times New Roman" w:hAnsi="Times New Roman"/>
          <w:szCs w:val="20"/>
        </w:rPr>
        <w:t xml:space="preserve"> rankings</w:t>
      </w:r>
      <w:r w:rsidR="00914808" w:rsidRPr="005D4A4A">
        <w:rPr>
          <w:rFonts w:ascii="Times New Roman" w:hAnsi="Times New Roman"/>
          <w:szCs w:val="20"/>
          <w:lang w:val="en-US"/>
        </w:rPr>
        <w:t>;</w:t>
      </w:r>
      <w:r w:rsidRPr="005D4A4A">
        <w:rPr>
          <w:rFonts w:ascii="Times New Roman" w:hAnsi="Times New Roman"/>
          <w:szCs w:val="20"/>
        </w:rPr>
        <w:t xml:space="preserve"> uncertainty</w:t>
      </w:r>
      <w:r w:rsidR="00914808" w:rsidRPr="005D4A4A">
        <w:rPr>
          <w:rFonts w:ascii="Times New Roman" w:hAnsi="Times New Roman"/>
          <w:szCs w:val="20"/>
          <w:lang w:val="en-US"/>
        </w:rPr>
        <w:t>;</w:t>
      </w:r>
      <w:r w:rsidRPr="005D4A4A">
        <w:rPr>
          <w:rFonts w:ascii="Times New Roman" w:hAnsi="Times New Roman"/>
          <w:szCs w:val="20"/>
        </w:rPr>
        <w:t xml:space="preserve"> national metrology institute</w:t>
      </w:r>
      <w:r w:rsidR="007414D1" w:rsidRPr="005D4A4A">
        <w:rPr>
          <w:rFonts w:ascii="Times New Roman" w:hAnsi="Times New Roman"/>
          <w:b/>
          <w:color w:val="FF0000"/>
          <w:szCs w:val="20"/>
        </w:rPr>
        <w:t xml:space="preserve"> (5</w:t>
      </w:r>
      <w:r w:rsidR="007414D1" w:rsidRPr="005D4A4A">
        <w:rPr>
          <w:rFonts w:ascii="Times New Roman" w:hAnsi="Times New Roman"/>
          <w:b/>
          <w:color w:val="FF0000"/>
          <w:szCs w:val="20"/>
          <w:lang w:val="en-US"/>
        </w:rPr>
        <w:t>-</w:t>
      </w:r>
      <w:r w:rsidR="007414D1" w:rsidRPr="005D4A4A">
        <w:rPr>
          <w:rFonts w:ascii="Times New Roman" w:hAnsi="Times New Roman"/>
          <w:b/>
          <w:color w:val="FF0000"/>
          <w:szCs w:val="20"/>
        </w:rPr>
        <w:t>6 words).</w:t>
      </w:r>
    </w:p>
    <w:p w:rsidR="00120A61" w:rsidRPr="005D4A4A" w:rsidRDefault="00120A61" w:rsidP="00A0215D">
      <w:pPr>
        <w:ind w:firstLine="0"/>
        <w:rPr>
          <w:rFonts w:ascii="Times New Roman" w:eastAsia="SimSun" w:hAnsi="Times New Roman"/>
          <w:kern w:val="1"/>
          <w:szCs w:val="20"/>
          <w:lang w:val="en-US" w:eastAsia="zh-CN" w:bidi="hi-IN"/>
        </w:rPr>
      </w:pPr>
    </w:p>
    <w:p w:rsidR="00504C00" w:rsidRPr="005D4A4A" w:rsidRDefault="00504C00" w:rsidP="00A0215D">
      <w:pPr>
        <w:pStyle w:val="Abstract"/>
        <w:rPr>
          <w:bCs/>
          <w:caps/>
          <w:kern w:val="0"/>
          <w:szCs w:val="20"/>
          <w:lang w:val="uk-UA"/>
        </w:rPr>
      </w:pPr>
      <w:r w:rsidRPr="005D4A4A">
        <w:rPr>
          <w:kern w:val="0"/>
          <w:szCs w:val="20"/>
          <w:lang w:val="uk-UA"/>
        </w:rPr>
        <w:t xml:space="preserve">1. </w:t>
      </w:r>
      <w:r w:rsidR="00914808" w:rsidRPr="005D4A4A">
        <w:rPr>
          <w:szCs w:val="20"/>
        </w:rPr>
        <w:t>Introduction</w:t>
      </w:r>
    </w:p>
    <w:p w:rsidR="00533B73" w:rsidRPr="005D4A4A" w:rsidRDefault="00533B73" w:rsidP="00A0215D">
      <w:pPr>
        <w:ind w:firstLine="851"/>
        <w:rPr>
          <w:rFonts w:ascii="Times New Roman" w:hAnsi="Times New Roman"/>
          <w:szCs w:val="20"/>
          <w:lang w:val="en-US"/>
        </w:rPr>
      </w:pPr>
      <w:r w:rsidRPr="005D4A4A">
        <w:rPr>
          <w:rFonts w:ascii="Times New Roman" w:hAnsi="Times New Roman"/>
          <w:szCs w:val="20"/>
          <w:lang w:val="en-US"/>
        </w:rPr>
        <w:t>International comparisons (IC</w:t>
      </w:r>
      <w:r w:rsidR="001527B1" w:rsidRPr="005D4A4A">
        <w:rPr>
          <w:rFonts w:ascii="Times New Roman" w:hAnsi="Times New Roman"/>
          <w:szCs w:val="20"/>
          <w:lang w:val="en-US"/>
        </w:rPr>
        <w:t>s</w:t>
      </w:r>
      <w:r w:rsidRPr="005D4A4A">
        <w:rPr>
          <w:rFonts w:ascii="Times New Roman" w:hAnsi="Times New Roman"/>
          <w:szCs w:val="20"/>
          <w:lang w:val="en-US"/>
        </w:rPr>
        <w:t xml:space="preserve">) of </w:t>
      </w:r>
      <w:r w:rsidR="001527B1" w:rsidRPr="005D4A4A">
        <w:rPr>
          <w:rFonts w:ascii="Times New Roman" w:hAnsi="Times New Roman"/>
          <w:szCs w:val="20"/>
          <w:lang w:val="en-US"/>
        </w:rPr>
        <w:t xml:space="preserve">the </w:t>
      </w:r>
      <w:r w:rsidRPr="005D4A4A">
        <w:rPr>
          <w:rFonts w:ascii="Times New Roman" w:hAnsi="Times New Roman"/>
          <w:szCs w:val="20"/>
          <w:lang w:val="en-US"/>
        </w:rPr>
        <w:t xml:space="preserve">national </w:t>
      </w:r>
      <w:r w:rsidR="001527B1" w:rsidRPr="005D4A4A">
        <w:rPr>
          <w:rFonts w:ascii="Times New Roman" w:hAnsi="Times New Roman"/>
          <w:szCs w:val="20"/>
          <w:lang w:val="en-US"/>
        </w:rPr>
        <w:t xml:space="preserve">measurement </w:t>
      </w:r>
      <w:r w:rsidRPr="005D4A4A">
        <w:rPr>
          <w:rFonts w:ascii="Times New Roman" w:hAnsi="Times New Roman"/>
          <w:szCs w:val="20"/>
          <w:lang w:val="en-US"/>
        </w:rPr>
        <w:t xml:space="preserve">standards </w:t>
      </w:r>
      <w:r w:rsidR="001527B1" w:rsidRPr="005D4A4A">
        <w:rPr>
          <w:rFonts w:ascii="Times New Roman" w:hAnsi="Times New Roman"/>
          <w:szCs w:val="20"/>
          <w:lang w:val="en-US"/>
        </w:rPr>
        <w:t xml:space="preserve">play </w:t>
      </w:r>
      <w:r w:rsidRPr="005D4A4A">
        <w:rPr>
          <w:rFonts w:ascii="Times New Roman" w:hAnsi="Times New Roman"/>
          <w:szCs w:val="20"/>
          <w:lang w:val="en-US"/>
        </w:rPr>
        <w:t>a specific role in metrological practice. Importance of IC</w:t>
      </w:r>
      <w:r w:rsidR="001527B1" w:rsidRPr="005D4A4A">
        <w:rPr>
          <w:rFonts w:ascii="Times New Roman" w:hAnsi="Times New Roman"/>
          <w:szCs w:val="20"/>
          <w:lang w:val="en-US"/>
        </w:rPr>
        <w:t>s is</w:t>
      </w:r>
      <w:r w:rsidRPr="005D4A4A">
        <w:rPr>
          <w:rFonts w:ascii="Times New Roman" w:hAnsi="Times New Roman"/>
          <w:szCs w:val="20"/>
          <w:lang w:val="en-US"/>
        </w:rPr>
        <w:t xml:space="preserve"> increased with the growth of requirements to the quality level of metrological services provided by National Metrology Institutes (NMIs) and calibration laboratories. IC mean</w:t>
      </w:r>
      <w:r w:rsidR="001527B1" w:rsidRPr="005D4A4A">
        <w:rPr>
          <w:rFonts w:ascii="Times New Roman" w:hAnsi="Times New Roman"/>
          <w:szCs w:val="20"/>
          <w:lang w:val="en-US"/>
        </w:rPr>
        <w:t>s</w:t>
      </w:r>
      <w:r w:rsidRPr="005D4A4A">
        <w:rPr>
          <w:rFonts w:ascii="Times New Roman" w:hAnsi="Times New Roman"/>
          <w:szCs w:val="20"/>
          <w:lang w:val="en-US"/>
        </w:rPr>
        <w:t xml:space="preserve"> organization, </w:t>
      </w:r>
      <w:r w:rsidR="00EC1046" w:rsidRPr="005D4A4A">
        <w:rPr>
          <w:rFonts w:ascii="Times New Roman" w:hAnsi="Times New Roman"/>
          <w:szCs w:val="20"/>
          <w:lang w:val="en-US"/>
        </w:rPr>
        <w:t>carryi</w:t>
      </w:r>
      <w:r w:rsidRPr="005D4A4A">
        <w:rPr>
          <w:rFonts w:ascii="Times New Roman" w:hAnsi="Times New Roman"/>
          <w:szCs w:val="20"/>
          <w:lang w:val="en-US"/>
        </w:rPr>
        <w:t xml:space="preserve">ng </w:t>
      </w:r>
      <w:r w:rsidR="00EC1046" w:rsidRPr="005D4A4A">
        <w:rPr>
          <w:rFonts w:ascii="Times New Roman" w:hAnsi="Times New Roman"/>
          <w:szCs w:val="20"/>
          <w:lang w:val="en-US"/>
        </w:rPr>
        <w:t xml:space="preserve">out </w:t>
      </w:r>
      <w:r w:rsidRPr="005D4A4A">
        <w:rPr>
          <w:rFonts w:ascii="Times New Roman" w:hAnsi="Times New Roman"/>
          <w:szCs w:val="20"/>
          <w:lang w:val="en-US"/>
        </w:rPr>
        <w:t>and evaluation comparison data of travelling standard according to predetermined conditions [1].</w:t>
      </w:r>
    </w:p>
    <w:p w:rsidR="00EC1046" w:rsidRPr="005D4A4A" w:rsidRDefault="00EC1046" w:rsidP="00A0215D">
      <w:pPr>
        <w:ind w:firstLine="709"/>
        <w:rPr>
          <w:rFonts w:ascii="Times New Roman" w:hAnsi="Times New Roman"/>
          <w:szCs w:val="20"/>
          <w:lang w:val="en-US"/>
        </w:rPr>
      </w:pPr>
      <w:r w:rsidRPr="005D4A4A">
        <w:rPr>
          <w:rFonts w:ascii="Times New Roman" w:hAnsi="Times New Roman"/>
          <w:szCs w:val="20"/>
          <w:lang w:val="en-US"/>
        </w:rPr>
        <w:t xml:space="preserve">Key </w:t>
      </w:r>
      <w:proofErr w:type="spellStart"/>
      <w:r w:rsidR="005D3F27" w:rsidRPr="005D4A4A">
        <w:rPr>
          <w:rFonts w:ascii="Times New Roman" w:hAnsi="Times New Roman"/>
          <w:szCs w:val="20"/>
          <w:lang w:val="en-US"/>
        </w:rPr>
        <w:t>С</w:t>
      </w:r>
      <w:r w:rsidR="001527B1" w:rsidRPr="005D4A4A">
        <w:rPr>
          <w:rFonts w:ascii="Times New Roman" w:hAnsi="Times New Roman"/>
          <w:szCs w:val="20"/>
          <w:lang w:val="en-US"/>
        </w:rPr>
        <w:t>omparisons</w:t>
      </w:r>
      <w:proofErr w:type="spellEnd"/>
      <w:r w:rsidR="00674530" w:rsidRPr="005D4A4A">
        <w:rPr>
          <w:rFonts w:ascii="Times New Roman" w:hAnsi="Times New Roman"/>
          <w:szCs w:val="20"/>
          <w:lang w:val="en-US"/>
        </w:rPr>
        <w:t xml:space="preserve"> (KC</w:t>
      </w:r>
      <w:r w:rsidR="001527B1" w:rsidRPr="005D4A4A">
        <w:rPr>
          <w:rFonts w:ascii="Times New Roman" w:hAnsi="Times New Roman"/>
          <w:szCs w:val="20"/>
          <w:lang w:val="en-US"/>
        </w:rPr>
        <w:t>s</w:t>
      </w:r>
      <w:r w:rsidR="00674530" w:rsidRPr="005D4A4A">
        <w:rPr>
          <w:rFonts w:ascii="Times New Roman" w:hAnsi="Times New Roman"/>
          <w:szCs w:val="20"/>
          <w:lang w:val="en-US"/>
        </w:rPr>
        <w:t>)</w:t>
      </w:r>
      <w:r w:rsidRPr="005D4A4A">
        <w:rPr>
          <w:rFonts w:ascii="Times New Roman" w:hAnsi="Times New Roman"/>
          <w:szCs w:val="20"/>
          <w:lang w:val="en-US"/>
        </w:rPr>
        <w:t xml:space="preserve"> and </w:t>
      </w:r>
      <w:r w:rsidR="005D3F27" w:rsidRPr="005D4A4A">
        <w:rPr>
          <w:rFonts w:ascii="Times New Roman" w:hAnsi="Times New Roman"/>
          <w:szCs w:val="20"/>
          <w:lang w:val="en-US"/>
        </w:rPr>
        <w:t>Supplementary Comparisons (SC</w:t>
      </w:r>
      <w:r w:rsidR="001527B1" w:rsidRPr="005D4A4A">
        <w:rPr>
          <w:rFonts w:ascii="Times New Roman" w:hAnsi="Times New Roman"/>
          <w:szCs w:val="20"/>
          <w:lang w:val="en-US"/>
        </w:rPr>
        <w:t>s</w:t>
      </w:r>
      <w:r w:rsidR="005D3F27" w:rsidRPr="005D4A4A">
        <w:rPr>
          <w:rFonts w:ascii="Times New Roman" w:hAnsi="Times New Roman"/>
          <w:szCs w:val="20"/>
          <w:lang w:val="en-US"/>
        </w:rPr>
        <w:t xml:space="preserve">) </w:t>
      </w:r>
      <w:r w:rsidRPr="005D4A4A">
        <w:rPr>
          <w:rFonts w:ascii="Times New Roman" w:hAnsi="Times New Roman"/>
          <w:szCs w:val="20"/>
          <w:lang w:val="en-US"/>
        </w:rPr>
        <w:t>are distinguished depending on the objectives of IC, requirements to preparation, carrying out the procedure and presentation of the results [2]. NMIs</w:t>
      </w:r>
      <w:r w:rsidR="001527B1" w:rsidRPr="005D4A4A">
        <w:rPr>
          <w:rFonts w:ascii="Times New Roman" w:hAnsi="Times New Roman"/>
          <w:szCs w:val="20"/>
          <w:lang w:val="en-US"/>
        </w:rPr>
        <w:t>’</w:t>
      </w:r>
      <w:r w:rsidRPr="005D4A4A">
        <w:rPr>
          <w:rFonts w:ascii="Times New Roman" w:hAnsi="Times New Roman"/>
          <w:szCs w:val="20"/>
          <w:lang w:val="en-US"/>
        </w:rPr>
        <w:t xml:space="preserve"> national </w:t>
      </w:r>
      <w:r w:rsidR="001527B1" w:rsidRPr="005D4A4A">
        <w:rPr>
          <w:rFonts w:ascii="Times New Roman" w:hAnsi="Times New Roman"/>
          <w:szCs w:val="20"/>
          <w:lang w:val="en-US"/>
        </w:rPr>
        <w:t xml:space="preserve">measurement </w:t>
      </w:r>
      <w:r w:rsidRPr="005D4A4A">
        <w:rPr>
          <w:rFonts w:ascii="Times New Roman" w:hAnsi="Times New Roman"/>
          <w:szCs w:val="20"/>
          <w:lang w:val="en-US"/>
        </w:rPr>
        <w:t xml:space="preserve">standards, which have the highest technical competence and experience in the appropriate type of measurements, participate in </w:t>
      </w:r>
      <w:r w:rsidR="005D3F27" w:rsidRPr="005D4A4A">
        <w:rPr>
          <w:rFonts w:ascii="Times New Roman" w:hAnsi="Times New Roman"/>
          <w:szCs w:val="20"/>
          <w:lang w:val="en-US"/>
        </w:rPr>
        <w:t>KC</w:t>
      </w:r>
      <w:r w:rsidR="001527B1" w:rsidRPr="005D4A4A">
        <w:rPr>
          <w:rFonts w:ascii="Times New Roman" w:hAnsi="Times New Roman"/>
          <w:szCs w:val="20"/>
          <w:lang w:val="en-US"/>
        </w:rPr>
        <w:t>s</w:t>
      </w:r>
      <w:r w:rsidRPr="005D4A4A">
        <w:rPr>
          <w:rFonts w:ascii="Times New Roman" w:hAnsi="Times New Roman"/>
          <w:szCs w:val="20"/>
          <w:lang w:val="en-US"/>
        </w:rPr>
        <w:t xml:space="preserve"> and </w:t>
      </w:r>
      <w:r w:rsidR="005D3F27" w:rsidRPr="005D4A4A">
        <w:rPr>
          <w:rFonts w:ascii="Times New Roman" w:hAnsi="Times New Roman"/>
          <w:szCs w:val="20"/>
          <w:lang w:val="en-US"/>
        </w:rPr>
        <w:t>SC</w:t>
      </w:r>
      <w:r w:rsidR="001527B1" w:rsidRPr="005D4A4A">
        <w:rPr>
          <w:rFonts w:ascii="Times New Roman" w:hAnsi="Times New Roman"/>
          <w:szCs w:val="20"/>
          <w:lang w:val="en-US"/>
        </w:rPr>
        <w:t>s</w:t>
      </w:r>
      <w:r w:rsidRPr="005D4A4A">
        <w:rPr>
          <w:rFonts w:ascii="Times New Roman" w:hAnsi="Times New Roman"/>
          <w:szCs w:val="20"/>
          <w:lang w:val="en-US"/>
        </w:rPr>
        <w:t xml:space="preserve"> of the International Committee for Weights and Measures (CIPM) and Regional Metrology Organizations (RMOs).</w:t>
      </w:r>
    </w:p>
    <w:p w:rsidR="001701AB" w:rsidRPr="005D4A4A" w:rsidRDefault="001701AB" w:rsidP="00A0215D">
      <w:pPr>
        <w:ind w:firstLine="709"/>
        <w:rPr>
          <w:rFonts w:ascii="Times New Roman" w:hAnsi="Times New Roman"/>
          <w:szCs w:val="20"/>
          <w:lang w:val="en-US"/>
        </w:rPr>
      </w:pPr>
      <w:r w:rsidRPr="005D4A4A">
        <w:rPr>
          <w:rFonts w:ascii="Times New Roman" w:hAnsi="Times New Roman"/>
          <w:szCs w:val="20"/>
          <w:lang w:val="en-US"/>
        </w:rPr>
        <w:t>The CIPM Mutual Recognition Arrangement (MRA) for the mutual recognition of national measurement standards and for recognition of the validity of calibration and measurement certificates issued by the NMI</w:t>
      </w:r>
      <w:r w:rsidR="005D3F27" w:rsidRPr="005D4A4A">
        <w:rPr>
          <w:rFonts w:ascii="Times New Roman" w:hAnsi="Times New Roman"/>
          <w:szCs w:val="20"/>
          <w:lang w:val="en-US"/>
        </w:rPr>
        <w:t>s</w:t>
      </w:r>
      <w:r w:rsidRPr="005D4A4A">
        <w:rPr>
          <w:rFonts w:ascii="Times New Roman" w:hAnsi="Times New Roman"/>
          <w:szCs w:val="20"/>
          <w:lang w:val="en-US"/>
        </w:rPr>
        <w:t xml:space="preserve"> [1] defines the status of KC as a priority </w:t>
      </w:r>
      <w:r w:rsidRPr="005D4A4A">
        <w:rPr>
          <w:rFonts w:ascii="Times New Roman" w:hAnsi="Times New Roman" w:cstheme="minorBidi"/>
          <w:szCs w:val="20"/>
          <w:lang w:val="en-US"/>
        </w:rPr>
        <w:t>instrument</w:t>
      </w:r>
      <w:r w:rsidRPr="005D4A4A">
        <w:rPr>
          <w:rFonts w:ascii="Times New Roman" w:hAnsi="Times New Roman"/>
          <w:szCs w:val="20"/>
          <w:lang w:val="en-US"/>
        </w:rPr>
        <w:t xml:space="preserve"> for: implementing quality management systems in NMIs and determining the competence of a specific NMI on the basis of data on its calibration and measurement capabilities (CMC</w:t>
      </w:r>
      <w:r w:rsidR="00D74705" w:rsidRPr="005D4A4A">
        <w:rPr>
          <w:rFonts w:ascii="Times New Roman" w:hAnsi="Times New Roman"/>
          <w:szCs w:val="20"/>
          <w:lang w:val="en-US"/>
        </w:rPr>
        <w:t>s</w:t>
      </w:r>
      <w:r w:rsidRPr="005D4A4A">
        <w:rPr>
          <w:rFonts w:ascii="Times New Roman" w:hAnsi="Times New Roman"/>
          <w:szCs w:val="20"/>
          <w:lang w:val="en-US"/>
        </w:rPr>
        <w:t xml:space="preserve">) [3] according to a </w:t>
      </w:r>
      <w:r w:rsidRPr="005D4A4A">
        <w:rPr>
          <w:rFonts w:ascii="Times New Roman" w:hAnsi="Times New Roman" w:cstheme="minorBidi"/>
          <w:szCs w:val="20"/>
          <w:lang w:val="en-US"/>
        </w:rPr>
        <w:t>uniform</w:t>
      </w:r>
      <w:r w:rsidRPr="005D4A4A">
        <w:rPr>
          <w:rFonts w:ascii="Times New Roman" w:hAnsi="Times New Roman"/>
          <w:szCs w:val="20"/>
          <w:lang w:val="en-US"/>
        </w:rPr>
        <w:t xml:space="preserve"> </w:t>
      </w:r>
      <w:r w:rsidR="00D74705" w:rsidRPr="005D4A4A">
        <w:rPr>
          <w:rFonts w:ascii="Times New Roman" w:hAnsi="Times New Roman"/>
          <w:szCs w:val="20"/>
          <w:lang w:val="en-US"/>
        </w:rPr>
        <w:t xml:space="preserve">Key Comparison Database </w:t>
      </w:r>
      <w:r w:rsidR="00D602FB" w:rsidRPr="005D4A4A">
        <w:rPr>
          <w:rFonts w:ascii="Times New Roman" w:hAnsi="Times New Roman"/>
          <w:szCs w:val="20"/>
          <w:lang w:val="en-US"/>
        </w:rPr>
        <w:t>‒</w:t>
      </w:r>
      <w:r w:rsidRPr="005D4A4A">
        <w:rPr>
          <w:rFonts w:ascii="Times New Roman" w:hAnsi="Times New Roman"/>
          <w:szCs w:val="20"/>
          <w:lang w:val="en-US"/>
        </w:rPr>
        <w:t xml:space="preserve"> KCDB [4].</w:t>
      </w:r>
    </w:p>
    <w:p w:rsidR="005E2A67" w:rsidRPr="005D4A4A" w:rsidRDefault="00026D8A" w:rsidP="00A0215D">
      <w:pPr>
        <w:ind w:firstLine="851"/>
        <w:rPr>
          <w:rFonts w:ascii="Times New Roman" w:hAnsi="Times New Roman" w:cstheme="minorBidi"/>
          <w:szCs w:val="20"/>
          <w:lang w:val="en-US"/>
        </w:rPr>
      </w:pPr>
      <w:r w:rsidRPr="005D4A4A">
        <w:rPr>
          <w:rFonts w:ascii="Times New Roman" w:hAnsi="Times New Roman" w:cstheme="minorBidi"/>
          <w:szCs w:val="20"/>
          <w:lang w:val="en-US"/>
        </w:rPr>
        <w:t>In [5] a general approach is presented for the evaluation of the KC results, and in [6] the clarifications to the general approach of determining the largest consistent subset are given. The evaluation of the RMO</w:t>
      </w:r>
      <w:r w:rsidR="005D3F27" w:rsidRPr="005D4A4A">
        <w:rPr>
          <w:rFonts w:ascii="Times New Roman" w:hAnsi="Times New Roman" w:cstheme="minorBidi"/>
          <w:szCs w:val="20"/>
          <w:lang w:val="en-US"/>
        </w:rPr>
        <w:t>s</w:t>
      </w:r>
      <w:r w:rsidR="001527B1" w:rsidRPr="005D4A4A">
        <w:rPr>
          <w:rFonts w:ascii="Times New Roman" w:hAnsi="Times New Roman" w:cstheme="minorBidi"/>
          <w:szCs w:val="20"/>
          <w:lang w:val="en-US"/>
        </w:rPr>
        <w:t>’</w:t>
      </w:r>
      <w:r w:rsidRPr="005D4A4A">
        <w:rPr>
          <w:rFonts w:ascii="Times New Roman" w:hAnsi="Times New Roman" w:cstheme="minorBidi"/>
          <w:szCs w:val="20"/>
          <w:lang w:val="en-US"/>
        </w:rPr>
        <w:t xml:space="preserve"> comparison results </w:t>
      </w:r>
      <w:r w:rsidR="001527B1" w:rsidRPr="005D4A4A">
        <w:rPr>
          <w:rFonts w:ascii="Times New Roman" w:hAnsi="Times New Roman" w:cstheme="minorBidi"/>
          <w:szCs w:val="20"/>
          <w:lang w:val="en-US"/>
        </w:rPr>
        <w:t>is</w:t>
      </w:r>
      <w:r w:rsidRPr="005D4A4A">
        <w:rPr>
          <w:rFonts w:ascii="Times New Roman" w:hAnsi="Times New Roman" w:cstheme="minorBidi"/>
          <w:szCs w:val="20"/>
          <w:lang w:val="en-US"/>
        </w:rPr>
        <w:t xml:space="preserve"> carried out according to the established procedures, but only the Euro-Asian Cooperation of National Metrological Institutions (COOMET) has special guidelines for processing data as KC [7] and </w:t>
      </w:r>
      <w:r w:rsidR="005D3F27" w:rsidRPr="005D4A4A">
        <w:rPr>
          <w:rFonts w:ascii="Times New Roman" w:hAnsi="Times New Roman" w:cstheme="minorBidi"/>
          <w:szCs w:val="20"/>
          <w:lang w:val="en-US"/>
        </w:rPr>
        <w:t>SC</w:t>
      </w:r>
      <w:r w:rsidRPr="005D4A4A">
        <w:rPr>
          <w:rFonts w:ascii="Times New Roman" w:hAnsi="Times New Roman" w:cstheme="minorBidi"/>
          <w:szCs w:val="20"/>
          <w:lang w:val="en-US"/>
        </w:rPr>
        <w:t xml:space="preserve"> [8]. These guidelines can be conventionally called traditional methods of processing KC results.</w:t>
      </w:r>
    </w:p>
    <w:p w:rsidR="0045608B" w:rsidRPr="005D4A4A" w:rsidRDefault="00026D8A" w:rsidP="00A0215D">
      <w:pPr>
        <w:ind w:firstLine="851"/>
        <w:rPr>
          <w:rFonts w:ascii="Times New Roman" w:hAnsi="Times New Roman" w:cstheme="minorBidi"/>
          <w:szCs w:val="20"/>
          <w:lang w:val="en-US"/>
        </w:rPr>
      </w:pPr>
      <w:r w:rsidRPr="005D4A4A">
        <w:rPr>
          <w:rFonts w:ascii="Times New Roman" w:hAnsi="Times New Roman" w:cstheme="minorBidi"/>
          <w:szCs w:val="20"/>
          <w:lang w:val="en-US"/>
        </w:rPr>
        <w:t xml:space="preserve">Of particular interest is the development and practical application of alternative methods for processing KC data, which will expand the methodological basis for confirmation </w:t>
      </w:r>
      <w:r w:rsidR="00B457A6" w:rsidRPr="005D4A4A">
        <w:rPr>
          <w:rFonts w:ascii="Times New Roman" w:hAnsi="Times New Roman" w:cstheme="minorBidi"/>
          <w:szCs w:val="20"/>
          <w:lang w:val="en-US"/>
        </w:rPr>
        <w:t xml:space="preserve">of CMCs </w:t>
      </w:r>
      <w:r w:rsidRPr="005D4A4A">
        <w:rPr>
          <w:rFonts w:ascii="Times New Roman" w:hAnsi="Times New Roman" w:cstheme="minorBidi"/>
          <w:szCs w:val="20"/>
          <w:lang w:val="en-US"/>
        </w:rPr>
        <w:t xml:space="preserve">provided by </w:t>
      </w:r>
      <w:r w:rsidR="00B457A6" w:rsidRPr="005D4A4A">
        <w:rPr>
          <w:rFonts w:ascii="Times New Roman" w:hAnsi="Times New Roman" w:cstheme="minorBidi"/>
          <w:szCs w:val="20"/>
          <w:lang w:val="en-US"/>
        </w:rPr>
        <w:t xml:space="preserve">NMIs </w:t>
      </w:r>
      <w:r w:rsidRPr="005D4A4A">
        <w:rPr>
          <w:rFonts w:ascii="Times New Roman" w:hAnsi="Times New Roman" w:cstheme="minorBidi"/>
          <w:szCs w:val="20"/>
          <w:lang w:val="en-US"/>
        </w:rPr>
        <w:t xml:space="preserve">and </w:t>
      </w:r>
      <w:r w:rsidR="00B457A6" w:rsidRPr="005D4A4A">
        <w:rPr>
          <w:rFonts w:ascii="Times New Roman" w:hAnsi="Times New Roman" w:cstheme="minorBidi"/>
          <w:szCs w:val="20"/>
          <w:lang w:val="en-US"/>
        </w:rPr>
        <w:t>published in the KCDB</w:t>
      </w:r>
      <w:r w:rsidRPr="005D4A4A">
        <w:rPr>
          <w:rFonts w:ascii="Times New Roman" w:hAnsi="Times New Roman" w:cstheme="minorBidi"/>
          <w:szCs w:val="20"/>
          <w:lang w:val="en-US"/>
        </w:rPr>
        <w:t>.</w:t>
      </w:r>
    </w:p>
    <w:p w:rsidR="00804CF9" w:rsidRPr="005D4A4A" w:rsidRDefault="00804CF9" w:rsidP="00A0215D">
      <w:pPr>
        <w:ind w:firstLine="709"/>
        <w:rPr>
          <w:rFonts w:ascii="Times New Roman" w:hAnsi="Times New Roman"/>
          <w:szCs w:val="20"/>
          <w:lang w:val="en-US"/>
        </w:rPr>
      </w:pPr>
    </w:p>
    <w:p w:rsidR="003A1328" w:rsidRPr="005D4A4A" w:rsidRDefault="003A57D5" w:rsidP="00A0215D">
      <w:pPr>
        <w:overflowPunct w:val="0"/>
        <w:autoSpaceDE w:val="0"/>
        <w:autoSpaceDN w:val="0"/>
        <w:adjustRightInd w:val="0"/>
        <w:ind w:firstLine="0"/>
        <w:textAlignment w:val="baseline"/>
        <w:rPr>
          <w:rFonts w:ascii="Times New Roman" w:hAnsi="Times New Roman"/>
          <w:b/>
          <w:szCs w:val="20"/>
          <w:lang w:val="en-US"/>
        </w:rPr>
      </w:pPr>
      <w:r w:rsidRPr="005D4A4A">
        <w:rPr>
          <w:rFonts w:ascii="Times New Roman" w:hAnsi="Times New Roman"/>
          <w:b/>
          <w:szCs w:val="20"/>
          <w:lang w:val="en-US"/>
        </w:rPr>
        <w:t xml:space="preserve">2. </w:t>
      </w:r>
      <w:r w:rsidR="00914808" w:rsidRPr="005D4A4A">
        <w:rPr>
          <w:rFonts w:ascii="Times New Roman" w:hAnsi="Times New Roman"/>
          <w:b/>
          <w:szCs w:val="20"/>
          <w:lang w:val="en-US"/>
        </w:rPr>
        <w:t>Processing</w:t>
      </w:r>
      <w:r w:rsidR="00B457A6" w:rsidRPr="005D4A4A">
        <w:rPr>
          <w:rFonts w:ascii="Times New Roman" w:hAnsi="Times New Roman"/>
          <w:b/>
          <w:szCs w:val="20"/>
          <w:lang w:val="en-US"/>
        </w:rPr>
        <w:t xml:space="preserve"> the</w:t>
      </w:r>
      <w:r w:rsidR="00914808" w:rsidRPr="005D4A4A">
        <w:rPr>
          <w:rFonts w:ascii="Times New Roman" w:hAnsi="Times New Roman"/>
          <w:b/>
          <w:szCs w:val="20"/>
          <w:lang w:val="en-US"/>
        </w:rPr>
        <w:t xml:space="preserve"> international comparisons data based on </w:t>
      </w:r>
      <w:r w:rsidR="00914808" w:rsidRPr="005D4A4A">
        <w:rPr>
          <w:rFonts w:ascii="Times New Roman" w:eastAsia="SimSun" w:hAnsi="Times New Roman" w:cs="Mangal"/>
          <w:b/>
          <w:spacing w:val="-6"/>
          <w:kern w:val="28"/>
          <w:szCs w:val="20"/>
          <w:lang w:val="en-US" w:eastAsia="zh-CN" w:bidi="hi-IN"/>
        </w:rPr>
        <w:t>preference aggregation method</w:t>
      </w:r>
    </w:p>
    <w:p w:rsidR="003A1328" w:rsidRPr="005D4A4A" w:rsidRDefault="003A1328" w:rsidP="00A0215D">
      <w:pPr>
        <w:ind w:firstLine="709"/>
        <w:rPr>
          <w:rFonts w:ascii="Times New Roman" w:hAnsi="Times New Roman"/>
          <w:szCs w:val="20"/>
          <w:lang w:val="en-US"/>
        </w:rPr>
      </w:pPr>
      <w:r w:rsidRPr="005D4A4A">
        <w:rPr>
          <w:rFonts w:ascii="Times New Roman" w:hAnsi="Times New Roman"/>
          <w:szCs w:val="20"/>
          <w:lang w:val="en-US"/>
        </w:rPr>
        <w:t xml:space="preserve">The IC procedure of </w:t>
      </w:r>
      <w:r w:rsidR="00B457A6" w:rsidRPr="005D4A4A">
        <w:rPr>
          <w:rFonts w:ascii="Times New Roman" w:hAnsi="Times New Roman"/>
          <w:szCs w:val="20"/>
          <w:lang w:val="en-US"/>
        </w:rPr>
        <w:t xml:space="preserve">the </w:t>
      </w:r>
      <w:r w:rsidRPr="005D4A4A">
        <w:rPr>
          <w:rFonts w:ascii="Times New Roman" w:hAnsi="Times New Roman"/>
          <w:szCs w:val="20"/>
          <w:lang w:val="en-US"/>
        </w:rPr>
        <w:t xml:space="preserve">national </w:t>
      </w:r>
      <w:r w:rsidR="00B457A6" w:rsidRPr="005D4A4A">
        <w:rPr>
          <w:rFonts w:ascii="Times New Roman" w:hAnsi="Times New Roman"/>
          <w:szCs w:val="20"/>
          <w:lang w:val="en-US"/>
        </w:rPr>
        <w:t xml:space="preserve">measurement </w:t>
      </w:r>
      <w:r w:rsidRPr="005D4A4A">
        <w:rPr>
          <w:rFonts w:ascii="Times New Roman" w:hAnsi="Times New Roman"/>
          <w:szCs w:val="20"/>
          <w:lang w:val="en-US"/>
        </w:rPr>
        <w:t>standards can be represented as five main stages, which are shown on Fig</w:t>
      </w:r>
      <w:r w:rsidR="00120A61" w:rsidRPr="005D4A4A">
        <w:rPr>
          <w:rFonts w:ascii="Times New Roman" w:hAnsi="Times New Roman"/>
          <w:szCs w:val="20"/>
          <w:lang w:val="en-US"/>
        </w:rPr>
        <w:t>.</w:t>
      </w:r>
      <w:r w:rsidRPr="005D4A4A">
        <w:rPr>
          <w:rFonts w:ascii="Times New Roman" w:hAnsi="Times New Roman"/>
          <w:szCs w:val="20"/>
          <w:lang w:val="en-US"/>
        </w:rPr>
        <w:t xml:space="preserve"> 1.</w:t>
      </w:r>
    </w:p>
    <w:p w:rsidR="00B76C4C" w:rsidRPr="001527B1" w:rsidRDefault="00065663" w:rsidP="00A0215D">
      <w:pPr>
        <w:jc w:val="center"/>
        <w:rPr>
          <w:sz w:val="28"/>
          <w:szCs w:val="28"/>
          <w:lang w:val="en-US"/>
        </w:rPr>
      </w:pPr>
      <w:r w:rsidRPr="001527B1">
        <w:rPr>
          <w:sz w:val="28"/>
          <w:szCs w:val="28"/>
          <w:lang w:val="en-US"/>
        </w:rPr>
        <w:object w:dxaOrig="10259"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9pt;height:82.95pt" o:ole="">
            <v:imagedata r:id="rId9" o:title=""/>
          </v:shape>
          <o:OLEObject Type="Embed" ProgID="Visio.Drawing.11" ShapeID="_x0000_i1026" DrawAspect="Content" ObjectID="_1674651091" r:id="rId10"/>
        </w:object>
      </w:r>
    </w:p>
    <w:p w:rsidR="00804CF9" w:rsidRPr="00607D1E" w:rsidRDefault="00804CF9" w:rsidP="00A0215D">
      <w:pPr>
        <w:ind w:firstLine="0"/>
        <w:jc w:val="center"/>
        <w:rPr>
          <w:rFonts w:ascii="Times New Roman" w:hAnsi="Times New Roman"/>
          <w:szCs w:val="20"/>
          <w:lang w:val="en-US"/>
        </w:rPr>
      </w:pPr>
    </w:p>
    <w:p w:rsidR="00B76C4C" w:rsidRPr="00607D1E" w:rsidRDefault="003A1328" w:rsidP="00A0215D">
      <w:pPr>
        <w:ind w:firstLine="0"/>
        <w:jc w:val="center"/>
        <w:rPr>
          <w:rFonts w:ascii="Times New Roman" w:hAnsi="Times New Roman"/>
          <w:szCs w:val="20"/>
          <w:lang w:val="en-US"/>
        </w:rPr>
      </w:pPr>
      <w:proofErr w:type="gramStart"/>
      <w:r w:rsidRPr="00607D1E">
        <w:rPr>
          <w:rFonts w:ascii="Times New Roman" w:hAnsi="Times New Roman"/>
          <w:szCs w:val="20"/>
          <w:lang w:val="en-US"/>
        </w:rPr>
        <w:t>Fig</w:t>
      </w:r>
      <w:r w:rsidR="00120A61" w:rsidRPr="00607D1E">
        <w:rPr>
          <w:rFonts w:ascii="Times New Roman" w:hAnsi="Times New Roman"/>
          <w:szCs w:val="20"/>
          <w:lang w:val="en-US"/>
        </w:rPr>
        <w:t>.</w:t>
      </w:r>
      <w:r w:rsidR="00B76C4C" w:rsidRPr="00607D1E">
        <w:rPr>
          <w:rFonts w:ascii="Times New Roman" w:hAnsi="Times New Roman"/>
          <w:szCs w:val="20"/>
          <w:lang w:val="en-US"/>
        </w:rPr>
        <w:t xml:space="preserve"> 1</w:t>
      </w:r>
      <w:r w:rsidR="00120A61" w:rsidRPr="00607D1E">
        <w:rPr>
          <w:rFonts w:ascii="Times New Roman" w:hAnsi="Times New Roman"/>
          <w:szCs w:val="20"/>
          <w:lang w:val="en-US"/>
        </w:rPr>
        <w:t>.</w:t>
      </w:r>
      <w:proofErr w:type="gramEnd"/>
      <w:r w:rsidR="00B76C4C" w:rsidRPr="00607D1E">
        <w:rPr>
          <w:rFonts w:ascii="Times New Roman" w:hAnsi="Times New Roman"/>
          <w:szCs w:val="20"/>
          <w:lang w:val="en-US"/>
        </w:rPr>
        <w:t xml:space="preserve"> </w:t>
      </w:r>
      <w:r w:rsidRPr="00607D1E">
        <w:rPr>
          <w:rFonts w:ascii="Times New Roman" w:hAnsi="Times New Roman"/>
          <w:szCs w:val="20"/>
          <w:lang w:val="en-US"/>
        </w:rPr>
        <w:t xml:space="preserve">The main stages of the comparisons procedure </w:t>
      </w:r>
    </w:p>
    <w:p w:rsidR="003A1328" w:rsidRPr="001527B1" w:rsidRDefault="003A1328" w:rsidP="00A0215D">
      <w:pPr>
        <w:ind w:firstLine="0"/>
        <w:jc w:val="center"/>
        <w:rPr>
          <w:rFonts w:ascii="Times New Roman" w:hAnsi="Times New Roman"/>
          <w:sz w:val="28"/>
          <w:szCs w:val="28"/>
          <w:lang w:val="en-US"/>
        </w:rPr>
      </w:pPr>
    </w:p>
    <w:p w:rsidR="00B379DB" w:rsidRPr="005D4A4A" w:rsidRDefault="00FE15D1" w:rsidP="00A0215D">
      <w:pPr>
        <w:ind w:firstLine="709"/>
        <w:rPr>
          <w:rFonts w:ascii="Times New Roman" w:hAnsi="Times New Roman"/>
          <w:szCs w:val="20"/>
          <w:lang w:val="en-US"/>
        </w:rPr>
      </w:pPr>
      <w:r w:rsidRPr="005D4A4A">
        <w:rPr>
          <w:rFonts w:ascii="Times New Roman" w:hAnsi="Times New Roman"/>
          <w:szCs w:val="20"/>
          <w:lang w:val="en-US"/>
        </w:rPr>
        <w:lastRenderedPageBreak/>
        <w:t xml:space="preserve">A pilot laboratory (PL) is selected for the organization and carrying out of IC. </w:t>
      </w:r>
      <w:r w:rsidR="005D3F27" w:rsidRPr="005D4A4A">
        <w:rPr>
          <w:rFonts w:ascii="Times New Roman" w:hAnsi="Times New Roman"/>
          <w:szCs w:val="20"/>
          <w:lang w:val="en-US"/>
        </w:rPr>
        <w:t xml:space="preserve">The </w:t>
      </w:r>
      <w:r w:rsidRPr="005D4A4A">
        <w:rPr>
          <w:rFonts w:ascii="Times New Roman" w:hAnsi="Times New Roman"/>
          <w:szCs w:val="20"/>
          <w:lang w:val="en-US"/>
        </w:rPr>
        <w:t xml:space="preserve">PL provides and </w:t>
      </w:r>
      <w:r w:rsidR="00B457A6" w:rsidRPr="005D4A4A">
        <w:rPr>
          <w:rFonts w:ascii="Times New Roman" w:hAnsi="Times New Roman"/>
          <w:szCs w:val="20"/>
          <w:lang w:val="en-US"/>
        </w:rPr>
        <w:t>researches</w:t>
      </w:r>
      <w:r w:rsidRPr="005D4A4A">
        <w:rPr>
          <w:rFonts w:ascii="Times New Roman" w:hAnsi="Times New Roman"/>
          <w:szCs w:val="20"/>
          <w:lang w:val="en-US"/>
        </w:rPr>
        <w:t xml:space="preserve"> the travelling standard and organizes its sending to all</w:t>
      </w:r>
      <w:r w:rsidRPr="005D4A4A">
        <w:rPr>
          <w:rFonts w:ascii="Times New Roman" w:hAnsi="Times New Roman"/>
          <w:i/>
          <w:szCs w:val="20"/>
          <w:lang w:val="en-US"/>
        </w:rPr>
        <w:t xml:space="preserve"> m</w:t>
      </w:r>
      <w:r w:rsidR="00E57F63" w:rsidRPr="005D4A4A">
        <w:rPr>
          <w:rFonts w:ascii="Times New Roman" w:hAnsi="Times New Roman"/>
          <w:szCs w:val="20"/>
          <w:lang w:val="en-US"/>
        </w:rPr>
        <w:t xml:space="preserve"> NMI</w:t>
      </w:r>
      <w:r w:rsidRPr="005D4A4A">
        <w:rPr>
          <w:rFonts w:ascii="Times New Roman" w:hAnsi="Times New Roman"/>
          <w:szCs w:val="20"/>
          <w:lang w:val="en-US"/>
        </w:rPr>
        <w:t xml:space="preserve"> participants of IC in accordance with approved schedule. </w:t>
      </w:r>
      <w:r w:rsidR="00E7743D" w:rsidRPr="005D4A4A">
        <w:rPr>
          <w:rFonts w:ascii="Times New Roman" w:hAnsi="Times New Roman"/>
          <w:szCs w:val="20"/>
          <w:lang w:val="en-US"/>
        </w:rPr>
        <w:t xml:space="preserve">The </w:t>
      </w:r>
      <w:r w:rsidRPr="005D4A4A">
        <w:rPr>
          <w:rFonts w:ascii="Times New Roman" w:hAnsi="Times New Roman"/>
          <w:szCs w:val="20"/>
          <w:lang w:val="en-US"/>
        </w:rPr>
        <w:t xml:space="preserve">NMIs </w:t>
      </w:r>
      <w:r w:rsidR="005D3F27" w:rsidRPr="005D4A4A">
        <w:rPr>
          <w:rFonts w:ascii="Times New Roman" w:eastAsia="SimSun" w:hAnsi="Times New Roman"/>
          <w:szCs w:val="20"/>
          <w:lang w:val="en-US" w:eastAsia="zh-CN" w:bidi="hi-IN"/>
        </w:rPr>
        <w:t xml:space="preserve">participated in the KC </w:t>
      </w:r>
      <w:r w:rsidRPr="005D4A4A">
        <w:rPr>
          <w:rFonts w:ascii="Times New Roman" w:hAnsi="Times New Roman"/>
          <w:szCs w:val="20"/>
          <w:lang w:val="en-US"/>
        </w:rPr>
        <w:t xml:space="preserve">independently from each other carry out </w:t>
      </w:r>
      <w:r w:rsidR="005D3F27" w:rsidRPr="005D4A4A">
        <w:rPr>
          <w:rFonts w:ascii="Times New Roman" w:hAnsi="Times New Roman"/>
          <w:szCs w:val="20"/>
          <w:lang w:val="en-US"/>
        </w:rPr>
        <w:t>research</w:t>
      </w:r>
      <w:r w:rsidRPr="005D4A4A">
        <w:rPr>
          <w:rFonts w:ascii="Times New Roman" w:hAnsi="Times New Roman"/>
          <w:szCs w:val="20"/>
          <w:lang w:val="en-US"/>
        </w:rPr>
        <w:t xml:space="preserve"> of the travelling standard, which is characterized by a nominal value of </w:t>
      </w:r>
      <w:proofErr w:type="spellStart"/>
      <w:r w:rsidRPr="005D4A4A">
        <w:rPr>
          <w:rFonts w:ascii="Times New Roman" w:hAnsi="Times New Roman"/>
          <w:i/>
          <w:szCs w:val="20"/>
          <w:lang w:val="en-US"/>
        </w:rPr>
        <w:t>x</w:t>
      </w:r>
      <w:r w:rsidRPr="005D4A4A">
        <w:rPr>
          <w:rFonts w:ascii="Times New Roman" w:hAnsi="Times New Roman"/>
          <w:szCs w:val="20"/>
          <w:vertAlign w:val="subscript"/>
          <w:lang w:val="en-US"/>
        </w:rPr>
        <w:t>nom</w:t>
      </w:r>
      <w:proofErr w:type="spellEnd"/>
      <w:r w:rsidRPr="005D4A4A">
        <w:rPr>
          <w:rFonts w:ascii="Times New Roman" w:hAnsi="Times New Roman"/>
          <w:szCs w:val="20"/>
          <w:lang w:val="en-US"/>
        </w:rPr>
        <w:t xml:space="preserve">. </w:t>
      </w:r>
      <w:r w:rsidR="001C1546" w:rsidRPr="005D4A4A">
        <w:rPr>
          <w:rFonts w:ascii="Times New Roman" w:hAnsi="Times New Roman"/>
          <w:szCs w:val="20"/>
          <w:lang w:val="en-US"/>
        </w:rPr>
        <w:t>Based on carried out measurements</w:t>
      </w:r>
      <w:r w:rsidR="00B457A6" w:rsidRPr="005D4A4A">
        <w:rPr>
          <w:rFonts w:ascii="Times New Roman" w:hAnsi="Times New Roman"/>
          <w:szCs w:val="20"/>
          <w:lang w:val="en-US"/>
        </w:rPr>
        <w:t>,</w:t>
      </w:r>
      <w:r w:rsidR="001C1546" w:rsidRPr="005D4A4A">
        <w:rPr>
          <w:rFonts w:ascii="Times New Roman" w:hAnsi="Times New Roman"/>
          <w:szCs w:val="20"/>
          <w:lang w:val="en-US"/>
        </w:rPr>
        <w:t xml:space="preserve"> the IC NMI</w:t>
      </w:r>
      <w:r w:rsidR="00E7743D" w:rsidRPr="005D4A4A">
        <w:rPr>
          <w:rFonts w:ascii="Times New Roman" w:hAnsi="Times New Roman"/>
          <w:szCs w:val="20"/>
          <w:lang w:val="en-US"/>
        </w:rPr>
        <w:t xml:space="preserve"> </w:t>
      </w:r>
      <w:r w:rsidR="001C1546" w:rsidRPr="005D4A4A">
        <w:rPr>
          <w:rFonts w:ascii="Times New Roman" w:hAnsi="Times New Roman"/>
          <w:szCs w:val="20"/>
          <w:lang w:val="en-US"/>
        </w:rPr>
        <w:t xml:space="preserve">participants provide estimation of nominal value </w:t>
      </w:r>
      <w:r w:rsidR="001C1546" w:rsidRPr="005D4A4A">
        <w:rPr>
          <w:rFonts w:ascii="Times New Roman" w:hAnsi="Times New Roman"/>
          <w:i/>
          <w:szCs w:val="20"/>
          <w:lang w:val="en-US"/>
        </w:rPr>
        <w:t>x</w:t>
      </w:r>
      <w:r w:rsidR="001C1546" w:rsidRPr="005D4A4A">
        <w:rPr>
          <w:rFonts w:ascii="Times New Roman" w:hAnsi="Times New Roman"/>
          <w:szCs w:val="20"/>
          <w:vertAlign w:val="subscript"/>
          <w:lang w:val="en-US"/>
        </w:rPr>
        <w:t>i</w:t>
      </w:r>
      <w:r w:rsidR="001C1546" w:rsidRPr="005D4A4A">
        <w:rPr>
          <w:rFonts w:ascii="Times New Roman" w:hAnsi="Times New Roman"/>
          <w:szCs w:val="20"/>
          <w:lang w:val="en-US"/>
        </w:rPr>
        <w:t xml:space="preserve"> and their corresponding standard uncertainties </w:t>
      </w:r>
      <w:proofErr w:type="gramStart"/>
      <w:r w:rsidR="001C1546" w:rsidRPr="005D4A4A">
        <w:rPr>
          <w:rFonts w:ascii="Times New Roman" w:hAnsi="Times New Roman"/>
          <w:i/>
          <w:szCs w:val="20"/>
          <w:lang w:val="en-US"/>
        </w:rPr>
        <w:t>u</w:t>
      </w:r>
      <w:r w:rsidR="001C1546" w:rsidRPr="005D4A4A">
        <w:rPr>
          <w:rFonts w:ascii="Times New Roman" w:hAnsi="Times New Roman"/>
          <w:szCs w:val="20"/>
          <w:lang w:val="en-US"/>
        </w:rPr>
        <w:t>(</w:t>
      </w:r>
      <w:proofErr w:type="gramEnd"/>
      <w:r w:rsidR="001C1546" w:rsidRPr="005D4A4A">
        <w:rPr>
          <w:rFonts w:ascii="Times New Roman" w:hAnsi="Times New Roman"/>
          <w:i/>
          <w:szCs w:val="20"/>
          <w:lang w:val="en-US"/>
        </w:rPr>
        <w:t>x</w:t>
      </w:r>
      <w:r w:rsidR="001C1546" w:rsidRPr="005D4A4A">
        <w:rPr>
          <w:rFonts w:ascii="Times New Roman" w:hAnsi="Times New Roman"/>
          <w:szCs w:val="20"/>
          <w:vertAlign w:val="subscript"/>
          <w:lang w:val="en-US"/>
        </w:rPr>
        <w:t>i</w:t>
      </w:r>
      <w:r w:rsidR="001C1546" w:rsidRPr="005D4A4A">
        <w:rPr>
          <w:rFonts w:ascii="Times New Roman" w:hAnsi="Times New Roman"/>
          <w:szCs w:val="20"/>
          <w:lang w:val="en-US"/>
        </w:rPr>
        <w:t>).</w:t>
      </w:r>
      <w:r w:rsidR="00B379DB" w:rsidRPr="005D4A4A">
        <w:rPr>
          <w:rFonts w:ascii="Times New Roman" w:hAnsi="Times New Roman"/>
          <w:szCs w:val="20"/>
          <w:lang w:val="en-US"/>
        </w:rPr>
        <w:t xml:space="preserve"> </w:t>
      </w:r>
      <w:r w:rsidR="009E6B73" w:rsidRPr="005D4A4A">
        <w:rPr>
          <w:rFonts w:ascii="Times New Roman" w:hAnsi="Times New Roman"/>
          <w:szCs w:val="20"/>
          <w:lang w:val="en-US"/>
        </w:rPr>
        <w:t xml:space="preserve">The </w:t>
      </w:r>
      <w:proofErr w:type="spellStart"/>
      <w:r w:rsidR="009E6B73" w:rsidRPr="005D4A4A">
        <w:rPr>
          <w:rFonts w:ascii="Times New Roman" w:hAnsi="Times New Roman"/>
          <w:szCs w:val="20"/>
          <w:lang w:val="en-US"/>
        </w:rPr>
        <w:t>measurand</w:t>
      </w:r>
      <w:proofErr w:type="spellEnd"/>
      <w:r w:rsidR="009E6B73" w:rsidRPr="005D4A4A">
        <w:rPr>
          <w:rFonts w:ascii="Times New Roman" w:hAnsi="Times New Roman"/>
          <w:szCs w:val="20"/>
          <w:lang w:val="en-US"/>
        </w:rPr>
        <w:t xml:space="preserve"> results are sent to the PL, which defines the reference value </w:t>
      </w:r>
      <w:proofErr w:type="spellStart"/>
      <w:r w:rsidR="009E6B73" w:rsidRPr="005D4A4A">
        <w:rPr>
          <w:rFonts w:ascii="Times New Roman" w:hAnsi="Times New Roman"/>
          <w:i/>
          <w:szCs w:val="20"/>
          <w:lang w:val="en-US"/>
        </w:rPr>
        <w:t>x</w:t>
      </w:r>
      <w:r w:rsidR="009E6B73" w:rsidRPr="005D4A4A">
        <w:rPr>
          <w:rFonts w:ascii="Times New Roman" w:hAnsi="Times New Roman"/>
          <w:i/>
          <w:szCs w:val="20"/>
          <w:vertAlign w:val="subscript"/>
          <w:lang w:val="en-US"/>
        </w:rPr>
        <w:t>ref</w:t>
      </w:r>
      <w:proofErr w:type="spellEnd"/>
      <w:r w:rsidR="009E6B73" w:rsidRPr="005D4A4A">
        <w:rPr>
          <w:rFonts w:ascii="Times New Roman" w:hAnsi="Times New Roman"/>
          <w:szCs w:val="20"/>
          <w:lang w:val="en-US"/>
        </w:rPr>
        <w:t xml:space="preserve"> and its uncertainty </w:t>
      </w:r>
      <w:proofErr w:type="gramStart"/>
      <w:r w:rsidR="009E6B73" w:rsidRPr="005D4A4A">
        <w:rPr>
          <w:rFonts w:ascii="Times New Roman" w:hAnsi="Times New Roman"/>
          <w:i/>
          <w:szCs w:val="20"/>
          <w:lang w:val="en-US"/>
        </w:rPr>
        <w:t>u</w:t>
      </w:r>
      <w:r w:rsidR="009E6B73" w:rsidRPr="005D4A4A">
        <w:rPr>
          <w:rFonts w:ascii="Times New Roman" w:hAnsi="Times New Roman"/>
          <w:szCs w:val="20"/>
          <w:lang w:val="en-US"/>
        </w:rPr>
        <w:t>(</w:t>
      </w:r>
      <w:proofErr w:type="spellStart"/>
      <w:proofErr w:type="gramEnd"/>
      <w:r w:rsidR="009E6B73" w:rsidRPr="005D4A4A">
        <w:rPr>
          <w:rFonts w:ascii="Times New Roman" w:hAnsi="Times New Roman"/>
          <w:i/>
          <w:szCs w:val="20"/>
          <w:lang w:val="en-US"/>
        </w:rPr>
        <w:t>x</w:t>
      </w:r>
      <w:r w:rsidR="009E6B73" w:rsidRPr="005D4A4A">
        <w:rPr>
          <w:rFonts w:ascii="Times New Roman" w:hAnsi="Times New Roman"/>
          <w:i/>
          <w:szCs w:val="20"/>
          <w:vertAlign w:val="subscript"/>
          <w:lang w:val="en-US"/>
        </w:rPr>
        <w:t>ref</w:t>
      </w:r>
      <w:proofErr w:type="spellEnd"/>
      <w:r w:rsidR="009E6B73" w:rsidRPr="005D4A4A">
        <w:rPr>
          <w:rFonts w:ascii="Times New Roman" w:hAnsi="Times New Roman"/>
          <w:szCs w:val="20"/>
          <w:lang w:val="en-US"/>
        </w:rPr>
        <w:t>).</w:t>
      </w:r>
    </w:p>
    <w:p w:rsidR="005E1DF4" w:rsidRPr="005D4A4A" w:rsidRDefault="005E1DF4" w:rsidP="00A0215D">
      <w:pPr>
        <w:ind w:firstLine="709"/>
        <w:rPr>
          <w:rFonts w:ascii="Times New Roman" w:hAnsi="Times New Roman"/>
          <w:szCs w:val="20"/>
          <w:lang w:val="en-US"/>
        </w:rPr>
      </w:pPr>
      <w:r w:rsidRPr="005D4A4A">
        <w:rPr>
          <w:rFonts w:ascii="Times New Roman" w:hAnsi="Times New Roman"/>
          <w:szCs w:val="20"/>
          <w:lang w:val="en-US"/>
        </w:rPr>
        <w:t>Among the</w:t>
      </w:r>
      <w:r w:rsidR="00B457A6" w:rsidRPr="005D4A4A">
        <w:rPr>
          <w:rFonts w:ascii="Times New Roman" w:hAnsi="Times New Roman"/>
          <w:szCs w:val="20"/>
          <w:lang w:val="en-US"/>
        </w:rPr>
        <w:t xml:space="preserve"> various tasks of planning and performing</w:t>
      </w:r>
      <w:r w:rsidRPr="005D4A4A">
        <w:rPr>
          <w:rFonts w:ascii="Times New Roman" w:hAnsi="Times New Roman"/>
          <w:szCs w:val="20"/>
          <w:lang w:val="en-US"/>
        </w:rPr>
        <w:t xml:space="preserve"> comparisons, there is a task of developing common agreed approaches and algorithms for evaluating </w:t>
      </w:r>
      <w:r w:rsidR="00B457A6" w:rsidRPr="005D4A4A">
        <w:rPr>
          <w:rFonts w:ascii="Times New Roman" w:hAnsi="Times New Roman"/>
          <w:szCs w:val="20"/>
          <w:lang w:val="en-US"/>
        </w:rPr>
        <w:t xml:space="preserve">the </w:t>
      </w:r>
      <w:r w:rsidRPr="005D4A4A">
        <w:rPr>
          <w:rFonts w:ascii="Times New Roman" w:hAnsi="Times New Roman"/>
          <w:szCs w:val="20"/>
          <w:lang w:val="en-US"/>
        </w:rPr>
        <w:t xml:space="preserve">results of this procedure. The main task for different types of comparisons is to establish a reference value </w:t>
      </w:r>
      <w:proofErr w:type="spellStart"/>
      <w:r w:rsidRPr="005D4A4A">
        <w:rPr>
          <w:rFonts w:ascii="Times New Roman" w:hAnsi="Times New Roman"/>
          <w:i/>
          <w:szCs w:val="20"/>
          <w:lang w:val="en-US"/>
        </w:rPr>
        <w:t>x</w:t>
      </w:r>
      <w:r w:rsidRPr="005D4A4A">
        <w:rPr>
          <w:rFonts w:ascii="Times New Roman" w:hAnsi="Times New Roman"/>
          <w:i/>
          <w:szCs w:val="20"/>
          <w:vertAlign w:val="subscript"/>
          <w:lang w:val="en-US"/>
        </w:rPr>
        <w:t>ref</w:t>
      </w:r>
      <w:proofErr w:type="spellEnd"/>
      <w:r w:rsidRPr="005D4A4A">
        <w:rPr>
          <w:rFonts w:ascii="Times New Roman" w:hAnsi="Times New Roman"/>
          <w:szCs w:val="20"/>
          <w:lang w:val="en-US"/>
        </w:rPr>
        <w:t>.</w:t>
      </w:r>
      <w:r w:rsidR="00B63602" w:rsidRPr="005D4A4A">
        <w:rPr>
          <w:rFonts w:ascii="Times New Roman" w:hAnsi="Times New Roman"/>
          <w:szCs w:val="20"/>
          <w:lang w:val="en-US"/>
        </w:rPr>
        <w:t xml:space="preserve"> </w:t>
      </w:r>
      <w:r w:rsidRPr="005D4A4A">
        <w:rPr>
          <w:rFonts w:ascii="Times New Roman" w:hAnsi="Times New Roman"/>
          <w:szCs w:val="20"/>
          <w:lang w:val="en-US"/>
        </w:rPr>
        <w:t>The reference value is the best estim</w:t>
      </w:r>
      <w:r w:rsidR="00B63602" w:rsidRPr="005D4A4A">
        <w:rPr>
          <w:rFonts w:ascii="Times New Roman" w:hAnsi="Times New Roman"/>
          <w:szCs w:val="20"/>
          <w:lang w:val="en-US"/>
        </w:rPr>
        <w:t>ation</w:t>
      </w:r>
      <w:r w:rsidRPr="005D4A4A">
        <w:rPr>
          <w:rFonts w:ascii="Times New Roman" w:hAnsi="Times New Roman"/>
          <w:szCs w:val="20"/>
          <w:lang w:val="en-US"/>
        </w:rPr>
        <w:t xml:space="preserve"> of measured value obtained from all NMI</w:t>
      </w:r>
      <w:r w:rsidR="00E7743D" w:rsidRPr="005D4A4A">
        <w:rPr>
          <w:rFonts w:ascii="Times New Roman" w:hAnsi="Times New Roman"/>
          <w:szCs w:val="20"/>
          <w:lang w:val="en-US"/>
        </w:rPr>
        <w:t xml:space="preserve"> </w:t>
      </w:r>
      <w:r w:rsidRPr="005D4A4A">
        <w:rPr>
          <w:rFonts w:ascii="Times New Roman" w:hAnsi="Times New Roman"/>
          <w:szCs w:val="20"/>
          <w:lang w:val="en-US"/>
        </w:rPr>
        <w:t>participants.</w:t>
      </w:r>
    </w:p>
    <w:p w:rsidR="00DD7BC4" w:rsidRPr="005D4A4A" w:rsidRDefault="00DD7BC4" w:rsidP="00A0215D">
      <w:pPr>
        <w:ind w:firstLine="709"/>
        <w:rPr>
          <w:rFonts w:ascii="Times New Roman" w:hAnsi="Times New Roman"/>
          <w:szCs w:val="20"/>
          <w:lang w:val="en-US"/>
        </w:rPr>
      </w:pPr>
      <w:r w:rsidRPr="005D4A4A">
        <w:rPr>
          <w:rFonts w:ascii="Times New Roman" w:hAnsi="Times New Roman"/>
          <w:szCs w:val="20"/>
          <w:lang w:val="en-US"/>
        </w:rPr>
        <w:t xml:space="preserve">In [9] the problem of establishing reference value of IC in terms of the preference aggregation problem </w:t>
      </w:r>
      <w:r w:rsidR="00B457A6" w:rsidRPr="005D4A4A">
        <w:rPr>
          <w:rFonts w:ascii="Times New Roman" w:hAnsi="Times New Roman"/>
          <w:szCs w:val="20"/>
          <w:lang w:val="en-US"/>
        </w:rPr>
        <w:t>is</w:t>
      </w:r>
      <w:r w:rsidRPr="005D4A4A">
        <w:rPr>
          <w:rFonts w:ascii="Times New Roman" w:hAnsi="Times New Roman"/>
          <w:szCs w:val="20"/>
          <w:lang w:val="en-US"/>
        </w:rPr>
        <w:t xml:space="preserve"> considered. It involve</w:t>
      </w:r>
      <w:r w:rsidR="003573B4" w:rsidRPr="005D4A4A">
        <w:rPr>
          <w:rFonts w:ascii="Times New Roman" w:hAnsi="Times New Roman"/>
          <w:szCs w:val="20"/>
          <w:lang w:val="en-US"/>
        </w:rPr>
        <w:t>s</w:t>
      </w:r>
      <w:r w:rsidRPr="005D4A4A">
        <w:rPr>
          <w:rFonts w:ascii="Times New Roman" w:hAnsi="Times New Roman"/>
          <w:szCs w:val="20"/>
          <w:lang w:val="en-US"/>
        </w:rPr>
        <w:t xml:space="preserve"> </w:t>
      </w:r>
      <w:r w:rsidR="00B457A6" w:rsidRPr="005D4A4A">
        <w:rPr>
          <w:rFonts w:ascii="Times New Roman" w:hAnsi="Times New Roman"/>
          <w:szCs w:val="20"/>
          <w:lang w:val="en-US"/>
        </w:rPr>
        <w:t>finding</w:t>
      </w:r>
      <w:r w:rsidRPr="005D4A4A">
        <w:rPr>
          <w:rFonts w:ascii="Times New Roman" w:hAnsi="Times New Roman"/>
          <w:szCs w:val="20"/>
          <w:lang w:val="en-US"/>
        </w:rPr>
        <w:t xml:space="preserve"> the </w:t>
      </w:r>
      <w:r w:rsidRPr="005D4A4A">
        <w:rPr>
          <w:rFonts w:ascii="Times New Roman" w:hAnsi="Times New Roman"/>
          <w:spacing w:val="-4"/>
          <w:szCs w:val="20"/>
          <w:lang w:val="en-US"/>
        </w:rPr>
        <w:t>consensus ranking</w:t>
      </w:r>
      <w:r w:rsidRPr="005D4A4A">
        <w:rPr>
          <w:rFonts w:ascii="Times New Roman" w:hAnsi="Times New Roman"/>
          <w:szCs w:val="20"/>
          <w:lang w:val="en-US"/>
        </w:rPr>
        <w:t xml:space="preserve"> </w:t>
      </w:r>
      <w:r w:rsidRPr="005D4A4A">
        <w:rPr>
          <w:rFonts w:ascii="Times New Roman" w:hAnsi="Times New Roman"/>
          <w:szCs w:val="20"/>
          <w:lang w:val="en-US"/>
        </w:rPr>
        <w:sym w:font="Symbol" w:char="F062"/>
      </w:r>
      <w:r w:rsidRPr="005D4A4A">
        <w:rPr>
          <w:rFonts w:ascii="Times New Roman" w:hAnsi="Times New Roman"/>
          <w:szCs w:val="20"/>
          <w:lang w:val="en-US"/>
        </w:rPr>
        <w:t xml:space="preserve"> for the </w:t>
      </w:r>
      <w:r w:rsidRPr="005D4A4A">
        <w:rPr>
          <w:rFonts w:ascii="Times New Roman" w:hAnsi="Times New Roman"/>
          <w:spacing w:val="-4"/>
          <w:szCs w:val="20"/>
          <w:lang w:val="en-US"/>
        </w:rPr>
        <w:t>preference profile</w:t>
      </w:r>
      <w:r w:rsidRPr="005D4A4A">
        <w:rPr>
          <w:rFonts w:ascii="Times New Roman" w:eastAsia="TimesNewRomanPSMT" w:hAnsi="Times New Roman"/>
          <w:szCs w:val="20"/>
          <w:lang w:val="en-US"/>
        </w:rPr>
        <w:t xml:space="preserve"> </w:t>
      </w:r>
      <w:r w:rsidRPr="005D4A4A">
        <w:rPr>
          <w:rFonts w:ascii="Times New Roman" w:eastAsia="TimesNewRomanPSMT" w:hAnsi="Times New Roman"/>
          <w:szCs w:val="20"/>
          <w:lang w:val="en-US"/>
        </w:rPr>
        <w:sym w:font="Symbol" w:char="F04C"/>
      </w:r>
      <w:r w:rsidRPr="005D4A4A">
        <w:rPr>
          <w:rFonts w:ascii="Times New Roman" w:hAnsi="Times New Roman"/>
          <w:szCs w:val="20"/>
          <w:lang w:val="en-US"/>
        </w:rPr>
        <w:t xml:space="preserve"> consisting of </w:t>
      </w:r>
      <w:r w:rsidRPr="005D4A4A">
        <w:rPr>
          <w:rFonts w:ascii="Times New Roman" w:hAnsi="Times New Roman"/>
          <w:i/>
          <w:szCs w:val="20"/>
          <w:lang w:val="en-US"/>
        </w:rPr>
        <w:t>m</w:t>
      </w:r>
      <w:r w:rsidRPr="005D4A4A">
        <w:rPr>
          <w:rFonts w:ascii="Times New Roman" w:hAnsi="Times New Roman"/>
          <w:szCs w:val="20"/>
          <w:lang w:val="en-US"/>
        </w:rPr>
        <w:t xml:space="preserve"> rank</w:t>
      </w:r>
      <w:r w:rsidR="003573B4" w:rsidRPr="005D4A4A">
        <w:rPr>
          <w:rFonts w:ascii="Times New Roman" w:hAnsi="Times New Roman"/>
          <w:szCs w:val="20"/>
          <w:lang w:val="en-US"/>
        </w:rPr>
        <w:t>ings</w:t>
      </w:r>
      <w:r w:rsidRPr="005D4A4A">
        <w:rPr>
          <w:rFonts w:ascii="Times New Roman" w:hAnsi="Times New Roman"/>
          <w:szCs w:val="20"/>
          <w:lang w:val="en-US"/>
        </w:rPr>
        <w:t xml:space="preserve"> </w:t>
      </w:r>
      <w:r w:rsidR="00B457A6" w:rsidRPr="005D4A4A">
        <w:rPr>
          <w:rFonts w:ascii="Times New Roman" w:hAnsi="Times New Roman"/>
          <w:szCs w:val="20"/>
          <w:lang w:val="en-US"/>
        </w:rPr>
        <w:t xml:space="preserve">of </w:t>
      </w:r>
      <w:r w:rsidRPr="005D4A4A">
        <w:rPr>
          <w:rFonts w:ascii="Times New Roman" w:hAnsi="Times New Roman"/>
          <w:i/>
          <w:szCs w:val="20"/>
          <w:lang w:val="en-US"/>
        </w:rPr>
        <w:t>n</w:t>
      </w:r>
      <w:r w:rsidRPr="005D4A4A">
        <w:rPr>
          <w:rFonts w:ascii="Times New Roman" w:hAnsi="Times New Roman"/>
          <w:szCs w:val="20"/>
          <w:lang w:val="en-US"/>
        </w:rPr>
        <w:t xml:space="preserve"> alternatives.</w:t>
      </w:r>
    </w:p>
    <w:p w:rsidR="006548AF" w:rsidRPr="005D4A4A" w:rsidRDefault="001C1546" w:rsidP="00A0215D">
      <w:pPr>
        <w:autoSpaceDE w:val="0"/>
        <w:autoSpaceDN w:val="0"/>
        <w:adjustRightInd w:val="0"/>
        <w:ind w:firstLine="709"/>
        <w:rPr>
          <w:rFonts w:ascii="Times New Roman" w:hAnsi="Times New Roman"/>
          <w:szCs w:val="20"/>
          <w:lang w:val="en-US"/>
        </w:rPr>
      </w:pPr>
      <w:r w:rsidRPr="005D4A4A">
        <w:rPr>
          <w:rFonts w:ascii="Times New Roman" w:hAnsi="Times New Roman"/>
          <w:szCs w:val="20"/>
          <w:lang w:val="en-US"/>
        </w:rPr>
        <w:t xml:space="preserve">According to </w:t>
      </w:r>
      <w:r w:rsidR="005E42C3" w:rsidRPr="005D4A4A">
        <w:rPr>
          <w:rFonts w:ascii="Times New Roman" w:hAnsi="Times New Roman"/>
          <w:szCs w:val="20"/>
          <w:lang w:val="en-US"/>
        </w:rPr>
        <w:t>[</w:t>
      </w:r>
      <w:r w:rsidRPr="005D4A4A">
        <w:rPr>
          <w:rFonts w:ascii="Times New Roman" w:hAnsi="Times New Roman"/>
          <w:szCs w:val="20"/>
          <w:lang w:val="en-US"/>
        </w:rPr>
        <w:t xml:space="preserve">9, </w:t>
      </w:r>
      <w:r w:rsidR="00B457A6" w:rsidRPr="005D4A4A">
        <w:rPr>
          <w:rFonts w:ascii="Times New Roman" w:hAnsi="Times New Roman"/>
          <w:szCs w:val="20"/>
          <w:lang w:val="en-US"/>
        </w:rPr>
        <w:t xml:space="preserve">10], there was </w:t>
      </w:r>
      <w:r w:rsidR="006548AF" w:rsidRPr="005D4A4A">
        <w:rPr>
          <w:rFonts w:ascii="Times New Roman" w:hAnsi="Times New Roman"/>
          <w:szCs w:val="20"/>
          <w:lang w:val="en-US"/>
        </w:rPr>
        <w:t>define</w:t>
      </w:r>
      <w:r w:rsidR="003573B4" w:rsidRPr="005D4A4A">
        <w:rPr>
          <w:rFonts w:ascii="Times New Roman" w:hAnsi="Times New Roman"/>
          <w:szCs w:val="20"/>
          <w:lang w:val="en-US"/>
        </w:rPr>
        <w:t>d</w:t>
      </w:r>
      <w:r w:rsidR="006548AF" w:rsidRPr="005D4A4A">
        <w:rPr>
          <w:rFonts w:ascii="Times New Roman" w:hAnsi="Times New Roman"/>
          <w:szCs w:val="20"/>
          <w:lang w:val="en-US"/>
        </w:rPr>
        <w:t xml:space="preserve"> </w:t>
      </w:r>
      <w:r w:rsidR="00B457A6" w:rsidRPr="005D4A4A">
        <w:rPr>
          <w:rFonts w:ascii="Times New Roman" w:hAnsi="Times New Roman"/>
          <w:szCs w:val="20"/>
          <w:lang w:val="en-US"/>
        </w:rPr>
        <w:t xml:space="preserve">the </w:t>
      </w:r>
      <w:r w:rsidR="006548AF" w:rsidRPr="005D4A4A">
        <w:rPr>
          <w:rFonts w:ascii="Times New Roman" w:hAnsi="Times New Roman"/>
          <w:szCs w:val="20"/>
          <w:lang w:val="en-US"/>
        </w:rPr>
        <w:t xml:space="preserve">procedure for </w:t>
      </w:r>
      <w:r w:rsidR="00E245AE" w:rsidRPr="005D4A4A">
        <w:rPr>
          <w:rFonts w:ascii="Times New Roman" w:hAnsi="Times New Roman"/>
          <w:szCs w:val="20"/>
          <w:lang w:val="en-US"/>
        </w:rPr>
        <w:t xml:space="preserve">transformation uncertainty </w:t>
      </w:r>
      <w:r w:rsidR="006548AF" w:rsidRPr="005D4A4A">
        <w:rPr>
          <w:rFonts w:ascii="Times New Roman" w:hAnsi="Times New Roman"/>
          <w:szCs w:val="20"/>
          <w:lang w:val="en-US"/>
        </w:rPr>
        <w:t>intervals</w:t>
      </w:r>
      <w:r w:rsidR="003B0FEA" w:rsidRPr="005D4A4A">
        <w:rPr>
          <w:rFonts w:ascii="Times New Roman" w:hAnsi="Times New Roman"/>
          <w:szCs w:val="20"/>
          <w:lang w:val="en-US"/>
        </w:rPr>
        <w:t xml:space="preserve"> obtained by </w:t>
      </w:r>
      <w:r w:rsidR="003B0FEA" w:rsidRPr="005D4A4A">
        <w:rPr>
          <w:rFonts w:ascii="Times New Roman" w:hAnsi="Times New Roman"/>
          <w:i/>
          <w:szCs w:val="20"/>
          <w:lang w:val="en-US"/>
        </w:rPr>
        <w:t>m</w:t>
      </w:r>
      <w:r w:rsidR="003B0FEA" w:rsidRPr="005D4A4A">
        <w:rPr>
          <w:rFonts w:ascii="Times New Roman" w:hAnsi="Times New Roman"/>
          <w:szCs w:val="20"/>
          <w:lang w:val="en-US"/>
        </w:rPr>
        <w:t xml:space="preserve"> NMI</w:t>
      </w:r>
      <w:r w:rsidR="00E7743D" w:rsidRPr="005D4A4A">
        <w:rPr>
          <w:rFonts w:ascii="Times New Roman" w:hAnsi="Times New Roman"/>
          <w:szCs w:val="20"/>
          <w:lang w:val="en-US"/>
        </w:rPr>
        <w:t xml:space="preserve"> </w:t>
      </w:r>
      <w:r w:rsidR="003B0FEA" w:rsidRPr="005D4A4A">
        <w:rPr>
          <w:rFonts w:ascii="Times New Roman" w:hAnsi="Times New Roman"/>
          <w:szCs w:val="20"/>
          <w:lang w:val="en-US"/>
        </w:rPr>
        <w:t>participants</w:t>
      </w:r>
      <w:r w:rsidR="006548AF" w:rsidRPr="005D4A4A">
        <w:rPr>
          <w:rFonts w:ascii="Times New Roman" w:hAnsi="Times New Roman"/>
          <w:szCs w:val="20"/>
          <w:lang w:val="en-US"/>
        </w:rPr>
        <w:t xml:space="preserve"> in</w:t>
      </w:r>
      <w:r w:rsidR="00E245AE" w:rsidRPr="005D4A4A">
        <w:rPr>
          <w:rFonts w:ascii="Times New Roman" w:hAnsi="Times New Roman"/>
          <w:szCs w:val="20"/>
          <w:lang w:val="en-US"/>
        </w:rPr>
        <w:t>to</w:t>
      </w:r>
      <w:r w:rsidR="006548AF" w:rsidRPr="005D4A4A">
        <w:rPr>
          <w:rFonts w:ascii="Times New Roman" w:hAnsi="Times New Roman"/>
          <w:szCs w:val="20"/>
          <w:lang w:val="en-US"/>
        </w:rPr>
        <w:t xml:space="preserve"> ranking</w:t>
      </w:r>
      <w:r w:rsidR="00E245AE" w:rsidRPr="005D4A4A">
        <w:rPr>
          <w:rFonts w:ascii="Times New Roman" w:hAnsi="Times New Roman"/>
          <w:szCs w:val="20"/>
          <w:lang w:val="en-US"/>
        </w:rPr>
        <w:t>s</w:t>
      </w:r>
      <w:r w:rsidR="006548AF" w:rsidRPr="005D4A4A">
        <w:rPr>
          <w:rFonts w:ascii="Times New Roman" w:hAnsi="Times New Roman"/>
          <w:szCs w:val="20"/>
          <w:lang w:val="en-US"/>
        </w:rPr>
        <w:t xml:space="preserve">. </w:t>
      </w:r>
      <w:r w:rsidR="00FE060E" w:rsidRPr="005D4A4A">
        <w:rPr>
          <w:rFonts w:ascii="Times New Roman" w:hAnsi="Times New Roman"/>
          <w:szCs w:val="20"/>
          <w:lang w:val="en-US"/>
        </w:rPr>
        <w:t xml:space="preserve">Uncertainty intervals </w:t>
      </w:r>
      <w:r w:rsidR="00FE060E" w:rsidRPr="005D4A4A">
        <w:rPr>
          <w:rFonts w:ascii="Times New Roman" w:hAnsi="Times New Roman"/>
          <w:i/>
          <w:szCs w:val="20"/>
          <w:lang w:val="en-US"/>
        </w:rPr>
        <w:t>I</w:t>
      </w:r>
      <w:r w:rsidR="00FE060E" w:rsidRPr="005D4A4A">
        <w:rPr>
          <w:rFonts w:ascii="Times New Roman" w:hAnsi="Times New Roman"/>
          <w:szCs w:val="20"/>
          <w:vertAlign w:val="subscript"/>
          <w:lang w:val="en-US"/>
        </w:rPr>
        <w:t>i</w:t>
      </w:r>
      <w:r w:rsidR="00FE060E" w:rsidRPr="005D4A4A">
        <w:rPr>
          <w:rFonts w:ascii="Times New Roman" w:hAnsi="Times New Roman"/>
          <w:szCs w:val="20"/>
          <w:lang w:val="en-US"/>
        </w:rPr>
        <w:t xml:space="preserve"> obtained by each NMI are</w:t>
      </w:r>
      <w:r w:rsidR="006548AF" w:rsidRPr="005D4A4A">
        <w:rPr>
          <w:rFonts w:ascii="Times New Roman" w:hAnsi="Times New Roman"/>
          <w:szCs w:val="20"/>
          <w:lang w:val="en-US"/>
        </w:rPr>
        <w:t xml:space="preserve"> present</w:t>
      </w:r>
      <w:r w:rsidR="00FE060E" w:rsidRPr="005D4A4A">
        <w:rPr>
          <w:rFonts w:ascii="Times New Roman" w:hAnsi="Times New Roman"/>
          <w:szCs w:val="20"/>
          <w:lang w:val="en-US"/>
        </w:rPr>
        <w:t>ed</w:t>
      </w:r>
      <w:r w:rsidR="006548AF" w:rsidRPr="005D4A4A">
        <w:rPr>
          <w:rFonts w:ascii="Times New Roman" w:hAnsi="Times New Roman"/>
          <w:szCs w:val="20"/>
          <w:lang w:val="en-US"/>
        </w:rPr>
        <w:t xml:space="preserve"> </w:t>
      </w:r>
      <w:r w:rsidR="00FE060E" w:rsidRPr="005D4A4A">
        <w:rPr>
          <w:rFonts w:ascii="Times New Roman" w:hAnsi="Times New Roman"/>
          <w:szCs w:val="20"/>
          <w:lang w:val="en-US"/>
        </w:rPr>
        <w:t xml:space="preserve">as an algebraic combination of their intervals and called as </w:t>
      </w:r>
      <w:r w:rsidR="006548AF" w:rsidRPr="005D4A4A">
        <w:rPr>
          <w:rFonts w:ascii="Times New Roman" w:hAnsi="Times New Roman"/>
          <w:szCs w:val="20"/>
          <w:lang w:val="en-US"/>
        </w:rPr>
        <w:t xml:space="preserve">the range of actual values (RAV) </w:t>
      </w:r>
      <w:r w:rsidR="006548AF" w:rsidRPr="005D4A4A">
        <w:rPr>
          <w:rFonts w:ascii="Times New Roman" w:hAnsi="Times New Roman"/>
          <w:i/>
          <w:szCs w:val="20"/>
          <w:lang w:val="en-US"/>
        </w:rPr>
        <w:t>U</w:t>
      </w:r>
      <w:r w:rsidR="00FE060E" w:rsidRPr="005D4A4A">
        <w:rPr>
          <w:rFonts w:ascii="Times New Roman" w:hAnsi="Times New Roman"/>
          <w:szCs w:val="20"/>
          <w:lang w:val="en-US"/>
        </w:rPr>
        <w:t xml:space="preserve"> of the measured value:</w:t>
      </w:r>
    </w:p>
    <w:p w:rsidR="00DC7F7D" w:rsidRPr="008321D9" w:rsidRDefault="008321D9" w:rsidP="00A0215D">
      <w:pPr>
        <w:autoSpaceDE w:val="0"/>
        <w:autoSpaceDN w:val="0"/>
        <w:adjustRightInd w:val="0"/>
        <w:ind w:firstLine="709"/>
        <w:jc w:val="right"/>
        <w:rPr>
          <w:rFonts w:ascii="Arial" w:hAnsi="Arial" w:cs="Arial"/>
          <w:sz w:val="22"/>
          <w:szCs w:val="22"/>
          <w:lang w:val="en-US"/>
        </w:rPr>
      </w:pPr>
      <w:r w:rsidRPr="008321D9">
        <w:rPr>
          <w:rFonts w:ascii="Times New Roman" w:hAnsi="Times New Roman"/>
          <w:position w:val="-24"/>
          <w:sz w:val="28"/>
          <w:szCs w:val="28"/>
          <w:lang w:val="en-US"/>
        </w:rPr>
        <w:object w:dxaOrig="2380" w:dyaOrig="580">
          <v:shape id="_x0000_i1027" type="#_x0000_t75" style="width:127.85pt;height:31.1pt" o:ole="">
            <v:imagedata r:id="rId11" o:title=""/>
          </v:shape>
          <o:OLEObject Type="Embed" ProgID="Equation.DSMT4" ShapeID="_x0000_i1027" DrawAspect="Content" ObjectID="_1674651092" r:id="rId12"/>
        </w:object>
      </w:r>
      <w:r w:rsidR="0045608B" w:rsidRPr="001527B1">
        <w:rPr>
          <w:rFonts w:ascii="Arial" w:hAnsi="Arial" w:cs="Arial"/>
          <w:sz w:val="22"/>
          <w:szCs w:val="22"/>
          <w:lang w:val="en-US"/>
        </w:rPr>
        <w:tab/>
      </w:r>
      <w:r w:rsidR="0045608B" w:rsidRPr="001527B1">
        <w:rPr>
          <w:rFonts w:ascii="Arial" w:hAnsi="Arial" w:cs="Arial"/>
          <w:sz w:val="22"/>
          <w:szCs w:val="22"/>
          <w:lang w:val="en-US"/>
        </w:rPr>
        <w:tab/>
      </w:r>
      <w:r w:rsidR="005D4A4A">
        <w:rPr>
          <w:rFonts w:ascii="Arial" w:hAnsi="Arial" w:cs="Arial"/>
          <w:sz w:val="22"/>
          <w:szCs w:val="22"/>
          <w:lang w:val="en-US"/>
        </w:rPr>
        <w:tab/>
      </w:r>
      <w:r w:rsidR="0045608B" w:rsidRPr="001527B1">
        <w:rPr>
          <w:rFonts w:ascii="Arial" w:hAnsi="Arial" w:cs="Arial"/>
          <w:sz w:val="22"/>
          <w:szCs w:val="22"/>
          <w:lang w:val="en-US"/>
        </w:rPr>
        <w:tab/>
      </w:r>
      <w:r w:rsidR="0045608B" w:rsidRPr="001527B1">
        <w:rPr>
          <w:rFonts w:ascii="Arial" w:hAnsi="Arial" w:cs="Arial"/>
          <w:sz w:val="22"/>
          <w:szCs w:val="22"/>
          <w:lang w:val="en-US"/>
        </w:rPr>
        <w:tab/>
      </w:r>
      <w:r w:rsidR="00375611" w:rsidRPr="008321D9">
        <w:rPr>
          <w:rFonts w:ascii="Times New Roman" w:hAnsi="Times New Roman"/>
          <w:szCs w:val="20"/>
          <w:lang w:val="en-US"/>
        </w:rPr>
        <w:t>(1)</w:t>
      </w:r>
    </w:p>
    <w:p w:rsidR="00200B79" w:rsidRPr="001527B1" w:rsidRDefault="00200B79" w:rsidP="00A0215D">
      <w:pPr>
        <w:tabs>
          <w:tab w:val="left" w:pos="567"/>
        </w:tabs>
        <w:overflowPunct w:val="0"/>
        <w:autoSpaceDE w:val="0"/>
        <w:autoSpaceDN w:val="0"/>
        <w:adjustRightInd w:val="0"/>
        <w:ind w:firstLine="0"/>
        <w:textAlignment w:val="baseline"/>
        <w:rPr>
          <w:rStyle w:val="a3"/>
          <w:rFonts w:ascii="Times New Roman" w:eastAsia="Calibri" w:hAnsi="Times New Roman"/>
          <w:b w:val="0"/>
          <w:sz w:val="28"/>
          <w:szCs w:val="28"/>
          <w:lang w:val="en-US"/>
        </w:rPr>
      </w:pPr>
    </w:p>
    <w:p w:rsidR="005821A1" w:rsidRPr="005D4A4A" w:rsidRDefault="00804CF9" w:rsidP="00A0215D">
      <w:pPr>
        <w:tabs>
          <w:tab w:val="left" w:pos="567"/>
        </w:tabs>
        <w:overflowPunct w:val="0"/>
        <w:autoSpaceDE w:val="0"/>
        <w:autoSpaceDN w:val="0"/>
        <w:adjustRightInd w:val="0"/>
        <w:ind w:firstLine="709"/>
        <w:textAlignment w:val="baseline"/>
        <w:rPr>
          <w:rStyle w:val="a3"/>
          <w:rFonts w:ascii="Times New Roman" w:eastAsia="Calibri" w:hAnsi="Times New Roman"/>
          <w:b w:val="0"/>
          <w:szCs w:val="20"/>
          <w:lang w:val="en-US"/>
        </w:rPr>
      </w:pPr>
      <w:r w:rsidRPr="005D4A4A">
        <w:rPr>
          <w:rStyle w:val="a3"/>
          <w:rFonts w:ascii="Times New Roman" w:eastAsia="Calibri" w:hAnsi="Times New Roman"/>
          <w:b w:val="0"/>
          <w:szCs w:val="20"/>
          <w:lang w:val="en-US"/>
        </w:rPr>
        <w:t xml:space="preserve">The </w:t>
      </w:r>
      <w:r w:rsidR="00200B79" w:rsidRPr="005D4A4A">
        <w:rPr>
          <w:rStyle w:val="a3"/>
          <w:rFonts w:ascii="Times New Roman" w:eastAsia="Calibri" w:hAnsi="Times New Roman"/>
          <w:b w:val="0"/>
          <w:szCs w:val="20"/>
          <w:lang w:val="en-US"/>
        </w:rPr>
        <w:t>RAV is divided into</w:t>
      </w:r>
      <w:r w:rsidR="00200B79" w:rsidRPr="005D4A4A">
        <w:rPr>
          <w:rStyle w:val="a3"/>
          <w:rFonts w:ascii="Times New Roman" w:eastAsia="Calibri" w:hAnsi="Times New Roman"/>
          <w:b w:val="0"/>
          <w:i/>
          <w:szCs w:val="20"/>
          <w:lang w:val="en-US"/>
        </w:rPr>
        <w:t xml:space="preserve"> n</w:t>
      </w:r>
      <w:r w:rsidR="00D74705" w:rsidRPr="005D4A4A">
        <w:rPr>
          <w:rStyle w:val="a3"/>
          <w:rFonts w:ascii="Times New Roman" w:eastAsia="Calibri" w:hAnsi="Times New Roman"/>
          <w:b w:val="0"/>
          <w:szCs w:val="20"/>
          <w:lang w:val="en-US"/>
        </w:rPr>
        <w:t>–</w:t>
      </w:r>
      <w:r w:rsidR="00200B79" w:rsidRPr="005D4A4A">
        <w:rPr>
          <w:rStyle w:val="a3"/>
          <w:rFonts w:ascii="Times New Roman" w:eastAsia="Calibri" w:hAnsi="Times New Roman"/>
          <w:b w:val="0"/>
          <w:szCs w:val="20"/>
          <w:lang w:val="en-US"/>
        </w:rPr>
        <w:t xml:space="preserve">1 equal intervals. In this case, </w:t>
      </w:r>
      <w:r w:rsidR="005821A1" w:rsidRPr="005D4A4A">
        <w:rPr>
          <w:rStyle w:val="a3"/>
          <w:rFonts w:ascii="Times New Roman" w:eastAsia="Calibri" w:hAnsi="Times New Roman"/>
          <w:b w:val="0"/>
          <w:i/>
          <w:szCs w:val="20"/>
          <w:lang w:val="en-US"/>
        </w:rPr>
        <w:t>n</w:t>
      </w:r>
      <w:r w:rsidR="005821A1" w:rsidRPr="005D4A4A">
        <w:rPr>
          <w:rStyle w:val="a3"/>
          <w:rFonts w:ascii="Times New Roman" w:eastAsia="Calibri" w:hAnsi="Times New Roman"/>
          <w:b w:val="0"/>
          <w:szCs w:val="20"/>
          <w:lang w:val="en-US"/>
        </w:rPr>
        <w:t xml:space="preserve"> values of </w:t>
      </w:r>
      <w:r w:rsidR="005821A1" w:rsidRPr="005D4A4A">
        <w:rPr>
          <w:rFonts w:ascii="Times New Roman" w:hAnsi="Times New Roman"/>
          <w:szCs w:val="20"/>
          <w:lang w:val="en-US"/>
        </w:rPr>
        <w:t xml:space="preserve">the </w:t>
      </w:r>
      <w:proofErr w:type="spellStart"/>
      <w:r w:rsidR="005821A1" w:rsidRPr="005D4A4A">
        <w:rPr>
          <w:rFonts w:ascii="Times New Roman" w:hAnsi="Times New Roman"/>
          <w:szCs w:val="20"/>
          <w:lang w:val="en-US"/>
        </w:rPr>
        <w:t>measurand</w:t>
      </w:r>
      <w:proofErr w:type="spellEnd"/>
      <w:r w:rsidR="005821A1" w:rsidRPr="005D4A4A">
        <w:rPr>
          <w:rFonts w:ascii="Times New Roman" w:hAnsi="Times New Roman"/>
          <w:szCs w:val="20"/>
          <w:lang w:val="en-US"/>
        </w:rPr>
        <w:t xml:space="preserve"> </w:t>
      </w:r>
      <w:r w:rsidR="005821A1" w:rsidRPr="005D4A4A">
        <w:rPr>
          <w:rFonts w:ascii="Times New Roman" w:hAnsi="Times New Roman"/>
          <w:i/>
          <w:szCs w:val="20"/>
          <w:lang w:val="en-US"/>
        </w:rPr>
        <w:t xml:space="preserve">A </w:t>
      </w:r>
      <w:r w:rsidR="005821A1" w:rsidRPr="005D4A4A">
        <w:rPr>
          <w:rFonts w:ascii="Times New Roman" w:hAnsi="Times New Roman"/>
          <w:szCs w:val="20"/>
          <w:lang w:val="en-US"/>
        </w:rPr>
        <w:t>= {</w:t>
      </w:r>
      <w:r w:rsidR="005821A1" w:rsidRPr="005D4A4A">
        <w:rPr>
          <w:rFonts w:ascii="Times New Roman" w:hAnsi="Times New Roman"/>
          <w:i/>
          <w:szCs w:val="20"/>
          <w:lang w:val="en-US"/>
        </w:rPr>
        <w:t>а</w:t>
      </w:r>
      <w:r w:rsidR="005821A1" w:rsidRPr="005D4A4A">
        <w:rPr>
          <w:rFonts w:ascii="Times New Roman" w:hAnsi="Times New Roman"/>
          <w:szCs w:val="20"/>
          <w:vertAlign w:val="subscript"/>
          <w:lang w:val="en-US"/>
        </w:rPr>
        <w:t>1</w:t>
      </w:r>
      <w:r w:rsidR="005821A1" w:rsidRPr="005D4A4A">
        <w:rPr>
          <w:rFonts w:ascii="Times New Roman" w:hAnsi="Times New Roman"/>
          <w:szCs w:val="20"/>
          <w:lang w:val="en-US"/>
        </w:rPr>
        <w:t xml:space="preserve">, </w:t>
      </w:r>
      <w:r w:rsidR="005821A1" w:rsidRPr="005D4A4A">
        <w:rPr>
          <w:rFonts w:ascii="Times New Roman" w:hAnsi="Times New Roman"/>
          <w:i/>
          <w:szCs w:val="20"/>
          <w:lang w:val="en-US"/>
        </w:rPr>
        <w:t>а</w:t>
      </w:r>
      <w:r w:rsidR="005821A1" w:rsidRPr="005D4A4A">
        <w:rPr>
          <w:rFonts w:ascii="Times New Roman" w:hAnsi="Times New Roman"/>
          <w:szCs w:val="20"/>
          <w:vertAlign w:val="subscript"/>
          <w:lang w:val="en-US"/>
        </w:rPr>
        <w:t>2</w:t>
      </w:r>
      <w:proofErr w:type="gramStart"/>
      <w:r w:rsidR="005821A1" w:rsidRPr="005D4A4A">
        <w:rPr>
          <w:rFonts w:ascii="Times New Roman" w:hAnsi="Times New Roman"/>
          <w:szCs w:val="20"/>
          <w:lang w:val="en-US"/>
        </w:rPr>
        <w:t>, …,</w:t>
      </w:r>
      <w:proofErr w:type="gramEnd"/>
      <w:r w:rsidR="005821A1" w:rsidRPr="005D4A4A">
        <w:rPr>
          <w:rFonts w:ascii="Times New Roman" w:hAnsi="Times New Roman"/>
          <w:szCs w:val="20"/>
          <w:lang w:val="en-US"/>
        </w:rPr>
        <w:t xml:space="preserve"> </w:t>
      </w:r>
      <w:proofErr w:type="spellStart"/>
      <w:r w:rsidR="005821A1" w:rsidRPr="005D4A4A">
        <w:rPr>
          <w:rFonts w:ascii="Times New Roman" w:hAnsi="Times New Roman"/>
          <w:i/>
          <w:szCs w:val="20"/>
          <w:lang w:val="en-US"/>
        </w:rPr>
        <w:t>а</w:t>
      </w:r>
      <w:r w:rsidR="005821A1" w:rsidRPr="005D4A4A">
        <w:rPr>
          <w:rFonts w:ascii="Times New Roman" w:hAnsi="Times New Roman"/>
          <w:i/>
          <w:szCs w:val="20"/>
          <w:vertAlign w:val="subscript"/>
          <w:lang w:val="en-US"/>
        </w:rPr>
        <w:t>n</w:t>
      </w:r>
      <w:proofErr w:type="spellEnd"/>
      <w:r w:rsidR="005821A1" w:rsidRPr="005D4A4A">
        <w:rPr>
          <w:rFonts w:ascii="Times New Roman" w:hAnsi="Times New Roman"/>
          <w:szCs w:val="20"/>
          <w:lang w:val="en-US"/>
        </w:rPr>
        <w:t xml:space="preserve">} will be </w:t>
      </w:r>
      <w:r w:rsidR="005821A1" w:rsidRPr="005D4A4A">
        <w:rPr>
          <w:rStyle w:val="a3"/>
          <w:rFonts w:ascii="Times New Roman" w:eastAsia="Calibri" w:hAnsi="Times New Roman"/>
          <w:b w:val="0"/>
          <w:szCs w:val="20"/>
          <w:lang w:val="en-US"/>
        </w:rPr>
        <w:t xml:space="preserve">corresponded to </w:t>
      </w:r>
      <w:r w:rsidR="00200B79" w:rsidRPr="005D4A4A">
        <w:rPr>
          <w:rStyle w:val="a3"/>
          <w:rFonts w:ascii="Times New Roman" w:eastAsia="Calibri" w:hAnsi="Times New Roman"/>
          <w:b w:val="0"/>
          <w:szCs w:val="20"/>
          <w:lang w:val="en-US"/>
        </w:rPr>
        <w:t xml:space="preserve">boundaries of the </w:t>
      </w:r>
      <w:r w:rsidR="005821A1" w:rsidRPr="005D4A4A">
        <w:rPr>
          <w:rFonts w:ascii="Times New Roman" w:hAnsi="Times New Roman"/>
          <w:szCs w:val="20"/>
          <w:lang w:val="en-US"/>
        </w:rPr>
        <w:t xml:space="preserve">division </w:t>
      </w:r>
      <w:r w:rsidR="005821A1" w:rsidRPr="005D4A4A">
        <w:rPr>
          <w:rStyle w:val="a3"/>
          <w:rFonts w:ascii="Times New Roman" w:eastAsia="Calibri" w:hAnsi="Times New Roman"/>
          <w:b w:val="0"/>
          <w:szCs w:val="20"/>
          <w:lang w:val="en-US"/>
        </w:rPr>
        <w:t>intervals. These boundaries will serve as alternativ</w:t>
      </w:r>
      <w:r w:rsidR="004900A3" w:rsidRPr="005D4A4A">
        <w:rPr>
          <w:rStyle w:val="a3"/>
          <w:rFonts w:ascii="Times New Roman" w:eastAsia="Calibri" w:hAnsi="Times New Roman"/>
          <w:b w:val="0"/>
          <w:szCs w:val="20"/>
          <w:lang w:val="en-US"/>
        </w:rPr>
        <w:t>es in determining of the consensus ranking</w:t>
      </w:r>
      <w:r w:rsidR="005821A1" w:rsidRPr="005D4A4A">
        <w:rPr>
          <w:rStyle w:val="a3"/>
          <w:rFonts w:ascii="Times New Roman" w:eastAsia="Calibri" w:hAnsi="Times New Roman"/>
          <w:b w:val="0"/>
          <w:szCs w:val="20"/>
          <w:lang w:val="en-US"/>
        </w:rPr>
        <w:t xml:space="preserve">. </w:t>
      </w:r>
      <w:r w:rsidR="004900A3" w:rsidRPr="005D4A4A">
        <w:rPr>
          <w:rStyle w:val="a3"/>
          <w:rFonts w:ascii="Times New Roman" w:eastAsia="Calibri" w:hAnsi="Times New Roman"/>
          <w:b w:val="0"/>
          <w:szCs w:val="20"/>
          <w:lang w:val="en-US"/>
        </w:rPr>
        <w:t xml:space="preserve">The </w:t>
      </w:r>
      <w:r w:rsidR="004900A3" w:rsidRPr="005D4A4A">
        <w:rPr>
          <w:rFonts w:ascii="Times New Roman" w:hAnsi="Times New Roman"/>
          <w:spacing w:val="-4"/>
          <w:szCs w:val="20"/>
          <w:lang w:val="en-US"/>
        </w:rPr>
        <w:t>preference profile</w:t>
      </w:r>
      <w:r w:rsidR="004900A3" w:rsidRPr="005D4A4A">
        <w:rPr>
          <w:rStyle w:val="a3"/>
          <w:rFonts w:ascii="Times New Roman" w:eastAsia="Calibri" w:hAnsi="Times New Roman"/>
          <w:b w:val="0"/>
          <w:szCs w:val="20"/>
          <w:lang w:val="en-US"/>
        </w:rPr>
        <w:t xml:space="preserve"> </w:t>
      </w:r>
      <w:r w:rsidR="004900A3" w:rsidRPr="005D4A4A">
        <w:rPr>
          <w:rFonts w:ascii="Times New Roman" w:eastAsia="Calibri" w:hAnsi="Times New Roman"/>
          <w:szCs w:val="20"/>
          <w:lang w:val="en-US"/>
        </w:rPr>
        <w:sym w:font="Symbol" w:char="F04C"/>
      </w:r>
      <w:r w:rsidR="004900A3" w:rsidRPr="005D4A4A">
        <w:rPr>
          <w:rStyle w:val="a3"/>
          <w:rFonts w:ascii="Times New Roman" w:eastAsia="Calibri" w:hAnsi="Times New Roman"/>
          <w:b w:val="0"/>
          <w:szCs w:val="20"/>
          <w:lang w:val="en-US"/>
        </w:rPr>
        <w:t xml:space="preserve"> consists of </w:t>
      </w:r>
      <w:r w:rsidR="004900A3" w:rsidRPr="005D4A4A">
        <w:rPr>
          <w:rStyle w:val="a3"/>
          <w:rFonts w:ascii="Times New Roman" w:eastAsia="Calibri" w:hAnsi="Times New Roman"/>
          <w:b w:val="0"/>
          <w:i/>
          <w:szCs w:val="20"/>
          <w:lang w:val="en-US"/>
        </w:rPr>
        <w:t>m</w:t>
      </w:r>
      <w:r w:rsidR="00B457A6" w:rsidRPr="005D4A4A">
        <w:rPr>
          <w:rStyle w:val="a3"/>
          <w:rFonts w:ascii="Times New Roman" w:eastAsia="Calibri" w:hAnsi="Times New Roman"/>
          <w:b w:val="0"/>
          <w:szCs w:val="20"/>
          <w:lang w:val="en-US"/>
        </w:rPr>
        <w:t xml:space="preserve"> rankings describing</w:t>
      </w:r>
      <w:r w:rsidR="004900A3" w:rsidRPr="005D4A4A">
        <w:rPr>
          <w:rStyle w:val="a3"/>
          <w:rFonts w:ascii="Times New Roman" w:eastAsia="Calibri" w:hAnsi="Times New Roman"/>
          <w:b w:val="0"/>
          <w:szCs w:val="20"/>
          <w:lang w:val="en-US"/>
        </w:rPr>
        <w:t xml:space="preserve"> the NMI</w:t>
      </w:r>
      <w:r w:rsidR="00E7743D" w:rsidRPr="005D4A4A">
        <w:rPr>
          <w:rStyle w:val="a3"/>
          <w:rFonts w:ascii="Times New Roman" w:eastAsia="Calibri" w:hAnsi="Times New Roman"/>
          <w:b w:val="0"/>
          <w:szCs w:val="20"/>
          <w:lang w:val="en-US"/>
        </w:rPr>
        <w:t xml:space="preserve"> </w:t>
      </w:r>
      <w:r w:rsidR="004900A3" w:rsidRPr="005D4A4A">
        <w:rPr>
          <w:rStyle w:val="a3"/>
          <w:rFonts w:ascii="Times New Roman" w:eastAsia="Calibri" w:hAnsi="Times New Roman"/>
          <w:b w:val="0"/>
          <w:szCs w:val="20"/>
          <w:lang w:val="en-US"/>
        </w:rPr>
        <w:t>participants</w:t>
      </w:r>
      <w:r w:rsidR="00B457A6" w:rsidRPr="005D4A4A">
        <w:rPr>
          <w:rStyle w:val="a3"/>
          <w:rFonts w:ascii="Times New Roman" w:eastAsia="Calibri" w:hAnsi="Times New Roman"/>
          <w:b w:val="0"/>
          <w:szCs w:val="20"/>
          <w:lang w:val="en-US"/>
        </w:rPr>
        <w:t>’</w:t>
      </w:r>
      <w:r w:rsidR="004900A3" w:rsidRPr="005D4A4A">
        <w:rPr>
          <w:rStyle w:val="a3"/>
          <w:rFonts w:ascii="Times New Roman" w:eastAsia="Calibri" w:hAnsi="Times New Roman"/>
          <w:b w:val="0"/>
          <w:szCs w:val="20"/>
          <w:lang w:val="en-US"/>
        </w:rPr>
        <w:t xml:space="preserve"> uncertainty intervals.</w:t>
      </w:r>
    </w:p>
    <w:p w:rsidR="000A46C7" w:rsidRPr="005D4A4A" w:rsidRDefault="00B457A6" w:rsidP="00A0215D">
      <w:pPr>
        <w:tabs>
          <w:tab w:val="left" w:pos="567"/>
        </w:tabs>
        <w:overflowPunct w:val="0"/>
        <w:autoSpaceDE w:val="0"/>
        <w:autoSpaceDN w:val="0"/>
        <w:adjustRightInd w:val="0"/>
        <w:ind w:firstLine="709"/>
        <w:textAlignment w:val="baseline"/>
        <w:rPr>
          <w:rFonts w:ascii="Times New Roman" w:hAnsi="Times New Roman"/>
          <w:szCs w:val="20"/>
          <w:lang w:val="en-US"/>
        </w:rPr>
      </w:pPr>
      <w:r w:rsidRPr="005D4A4A">
        <w:rPr>
          <w:rFonts w:ascii="Times New Roman" w:hAnsi="Times New Roman"/>
          <w:szCs w:val="20"/>
          <w:lang w:val="en-US"/>
        </w:rPr>
        <w:t xml:space="preserve">The measurement results </w:t>
      </w:r>
      <w:r w:rsidR="000A46C7" w:rsidRPr="005D4A4A">
        <w:rPr>
          <w:rFonts w:ascii="Times New Roman" w:hAnsi="Times New Roman"/>
          <w:szCs w:val="20"/>
          <w:lang w:val="en-US"/>
        </w:rPr>
        <w:t xml:space="preserve">provided </w:t>
      </w:r>
      <w:r w:rsidRPr="005D4A4A">
        <w:rPr>
          <w:rFonts w:ascii="Times New Roman" w:hAnsi="Times New Roman"/>
          <w:szCs w:val="20"/>
          <w:lang w:val="en-US"/>
        </w:rPr>
        <w:t xml:space="preserve">by </w:t>
      </w:r>
      <w:r w:rsidR="000A46C7" w:rsidRPr="005D4A4A">
        <w:rPr>
          <w:rFonts w:ascii="Times New Roman" w:hAnsi="Times New Roman"/>
          <w:szCs w:val="20"/>
          <w:lang w:val="en-US"/>
        </w:rPr>
        <w:t xml:space="preserve">NMIs </w:t>
      </w:r>
      <w:r w:rsidRPr="005D4A4A">
        <w:rPr>
          <w:rFonts w:ascii="Times New Roman" w:hAnsi="Times New Roman"/>
          <w:szCs w:val="20"/>
          <w:lang w:val="en-US"/>
        </w:rPr>
        <w:t xml:space="preserve">are </w:t>
      </w:r>
      <w:r w:rsidR="000A46C7" w:rsidRPr="005D4A4A">
        <w:rPr>
          <w:rFonts w:ascii="Times New Roman" w:hAnsi="Times New Roman"/>
          <w:szCs w:val="20"/>
          <w:lang w:val="en-US"/>
        </w:rPr>
        <w:t xml:space="preserve">represented by a ranking of the </w:t>
      </w:r>
      <w:r w:rsidR="003573B4" w:rsidRPr="005D4A4A">
        <w:rPr>
          <w:rFonts w:ascii="Times New Roman" w:hAnsi="Times New Roman"/>
          <w:szCs w:val="20"/>
          <w:lang w:val="en-US"/>
        </w:rPr>
        <w:t>measured value</w:t>
      </w:r>
      <w:r w:rsidR="000A46C7" w:rsidRPr="005D4A4A">
        <w:rPr>
          <w:rFonts w:ascii="Times New Roman" w:hAnsi="Times New Roman"/>
          <w:szCs w:val="20"/>
          <w:lang w:val="en-US"/>
        </w:rPr>
        <w:t xml:space="preserve">. Equivalent values will be more preferable, which </w:t>
      </w:r>
      <w:r w:rsidR="00E7743D" w:rsidRPr="005D4A4A">
        <w:rPr>
          <w:rFonts w:ascii="Times New Roman" w:hAnsi="Times New Roman"/>
          <w:szCs w:val="20"/>
          <w:lang w:val="en-US"/>
        </w:rPr>
        <w:t xml:space="preserve">belong to NMI </w:t>
      </w:r>
      <w:r w:rsidR="000A46C7" w:rsidRPr="005D4A4A">
        <w:rPr>
          <w:rFonts w:ascii="Times New Roman" w:hAnsi="Times New Roman"/>
          <w:szCs w:val="20"/>
          <w:lang w:val="en-US"/>
        </w:rPr>
        <w:t>participant uncertainty interval.</w:t>
      </w:r>
      <w:r w:rsidR="007A0125" w:rsidRPr="005D4A4A">
        <w:rPr>
          <w:rFonts w:ascii="Times New Roman" w:hAnsi="Times New Roman"/>
          <w:szCs w:val="20"/>
          <w:lang w:val="en-US"/>
        </w:rPr>
        <w:t xml:space="preserve"> And other values of </w:t>
      </w:r>
      <w:r w:rsidR="007A0125" w:rsidRPr="005D4A4A">
        <w:rPr>
          <w:rFonts w:ascii="Times New Roman" w:hAnsi="Times New Roman"/>
          <w:i/>
          <w:szCs w:val="20"/>
          <w:lang w:val="en-US"/>
        </w:rPr>
        <w:t>A</w:t>
      </w:r>
      <w:r w:rsidR="007A0125" w:rsidRPr="005D4A4A">
        <w:rPr>
          <w:rFonts w:ascii="Times New Roman" w:hAnsi="Times New Roman"/>
          <w:szCs w:val="20"/>
          <w:lang w:val="en-US"/>
        </w:rPr>
        <w:t xml:space="preserve"> in this ranking will be less preferable and equivalent to each other. </w:t>
      </w:r>
      <w:r w:rsidR="007A0125" w:rsidRPr="005D4A4A">
        <w:rPr>
          <w:rStyle w:val="a3"/>
          <w:rFonts w:ascii="Times New Roman" w:eastAsia="Calibri" w:hAnsi="Times New Roman"/>
          <w:b w:val="0"/>
          <w:szCs w:val="20"/>
          <w:lang w:val="en-US"/>
        </w:rPr>
        <w:t>In this case</w:t>
      </w:r>
      <w:r w:rsidR="000A46C7" w:rsidRPr="005D4A4A">
        <w:rPr>
          <w:rFonts w:ascii="Times New Roman" w:hAnsi="Times New Roman"/>
          <w:szCs w:val="20"/>
          <w:lang w:val="en-US"/>
        </w:rPr>
        <w:t xml:space="preserve">, each ranking involves a single symbol of strict order </w:t>
      </w:r>
      <w:r w:rsidR="0029086A" w:rsidRPr="005D4A4A">
        <w:rPr>
          <w:rFonts w:ascii="Times New Roman" w:hAnsi="Times New Roman"/>
          <w:szCs w:val="20"/>
          <w:lang w:val="en-US"/>
        </w:rPr>
        <w:t>“</w:t>
      </w:r>
      <w:r w:rsidR="000A46C7" w:rsidRPr="005D4A4A">
        <w:rPr>
          <w:rFonts w:ascii="Times New Roman" w:hAnsi="Times New Roman"/>
          <w:szCs w:val="20"/>
          <w:lang w:val="en-US"/>
        </w:rPr>
        <w:sym w:font="MT Extra" w:char="F066"/>
      </w:r>
      <w:r w:rsidR="0029086A" w:rsidRPr="005D4A4A">
        <w:rPr>
          <w:rFonts w:ascii="Times New Roman" w:hAnsi="Times New Roman"/>
          <w:szCs w:val="20"/>
          <w:lang w:val="en-US"/>
        </w:rPr>
        <w:t>”</w:t>
      </w:r>
      <w:r w:rsidR="000A46C7" w:rsidRPr="005D4A4A">
        <w:rPr>
          <w:rFonts w:ascii="Times New Roman" w:hAnsi="Times New Roman"/>
          <w:szCs w:val="20"/>
          <w:lang w:val="en-US"/>
        </w:rPr>
        <w:t xml:space="preserve"> and also </w:t>
      </w:r>
      <w:r w:rsidR="000A46C7" w:rsidRPr="005D4A4A">
        <w:rPr>
          <w:rFonts w:ascii="Times New Roman" w:hAnsi="Times New Roman"/>
          <w:i/>
          <w:szCs w:val="20"/>
          <w:lang w:val="en-US"/>
        </w:rPr>
        <w:t>n</w:t>
      </w:r>
      <w:r w:rsidR="00D74705" w:rsidRPr="005D4A4A">
        <w:rPr>
          <w:rFonts w:ascii="Times New Roman" w:hAnsi="Times New Roman"/>
          <w:szCs w:val="20"/>
          <w:lang w:val="en-US"/>
        </w:rPr>
        <w:t>–</w:t>
      </w:r>
      <w:r w:rsidR="000A46C7" w:rsidRPr="005D4A4A">
        <w:rPr>
          <w:rFonts w:ascii="Times New Roman" w:hAnsi="Times New Roman"/>
          <w:szCs w:val="20"/>
          <w:lang w:val="en-US"/>
        </w:rPr>
        <w:t xml:space="preserve">1 symbols of equivalence </w:t>
      </w:r>
      <w:r w:rsidR="0029086A" w:rsidRPr="005D4A4A">
        <w:rPr>
          <w:rFonts w:ascii="Times New Roman" w:hAnsi="Times New Roman"/>
          <w:szCs w:val="20"/>
          <w:lang w:val="en-US"/>
        </w:rPr>
        <w:t>“</w:t>
      </w:r>
      <w:r w:rsidR="000A46C7" w:rsidRPr="005D4A4A">
        <w:rPr>
          <w:rFonts w:ascii="Times New Roman" w:hAnsi="Times New Roman"/>
          <w:szCs w:val="20"/>
          <w:lang w:val="en-US"/>
        </w:rPr>
        <w:t>~</w:t>
      </w:r>
      <w:r w:rsidR="0029086A" w:rsidRPr="005D4A4A">
        <w:rPr>
          <w:rFonts w:ascii="Times New Roman" w:hAnsi="Times New Roman"/>
          <w:szCs w:val="20"/>
          <w:lang w:val="en-US"/>
        </w:rPr>
        <w:t>”</w:t>
      </w:r>
      <w:r w:rsidR="007A0125" w:rsidRPr="005D4A4A">
        <w:rPr>
          <w:rFonts w:ascii="Times New Roman" w:hAnsi="Times New Roman"/>
          <w:szCs w:val="20"/>
          <w:lang w:val="en-US"/>
        </w:rPr>
        <w:t xml:space="preserve"> [10]</w:t>
      </w:r>
      <w:r w:rsidR="000A46C7" w:rsidRPr="005D4A4A">
        <w:rPr>
          <w:rFonts w:ascii="Times New Roman" w:hAnsi="Times New Roman"/>
          <w:szCs w:val="20"/>
          <w:lang w:val="en-US"/>
        </w:rPr>
        <w:t>.</w:t>
      </w:r>
    </w:p>
    <w:p w:rsidR="00D675C3" w:rsidRPr="005D4A4A" w:rsidRDefault="00D675C3" w:rsidP="00A0215D">
      <w:pPr>
        <w:tabs>
          <w:tab w:val="left" w:pos="567"/>
        </w:tabs>
        <w:overflowPunct w:val="0"/>
        <w:autoSpaceDE w:val="0"/>
        <w:autoSpaceDN w:val="0"/>
        <w:adjustRightInd w:val="0"/>
        <w:ind w:firstLine="709"/>
        <w:textAlignment w:val="baseline"/>
        <w:rPr>
          <w:rFonts w:ascii="Times New Roman" w:hAnsi="Times New Roman"/>
          <w:szCs w:val="20"/>
          <w:lang w:val="en-US"/>
        </w:rPr>
      </w:pPr>
      <w:r w:rsidRPr="005D4A4A">
        <w:rPr>
          <w:rFonts w:ascii="Times New Roman" w:hAnsi="Times New Roman"/>
          <w:szCs w:val="20"/>
          <w:lang w:val="en-US"/>
        </w:rPr>
        <w:t xml:space="preserve">According to [10] uncertainty intervals </w:t>
      </w:r>
      <w:proofErr w:type="gramStart"/>
      <w:r w:rsidRPr="005D4A4A">
        <w:rPr>
          <w:rFonts w:ascii="Times New Roman" w:hAnsi="Times New Roman"/>
          <w:i/>
          <w:szCs w:val="20"/>
          <w:lang w:val="en-US"/>
        </w:rPr>
        <w:t>u</w:t>
      </w:r>
      <w:r w:rsidRPr="005D4A4A">
        <w:rPr>
          <w:rFonts w:ascii="Times New Roman" w:hAnsi="Times New Roman"/>
          <w:szCs w:val="20"/>
          <w:lang w:val="en-US"/>
        </w:rPr>
        <w:t>(</w:t>
      </w:r>
      <w:proofErr w:type="gramEnd"/>
      <w:r w:rsidRPr="005D4A4A">
        <w:rPr>
          <w:rFonts w:ascii="Times New Roman" w:hAnsi="Times New Roman"/>
          <w:i/>
          <w:szCs w:val="20"/>
          <w:lang w:val="en-US"/>
        </w:rPr>
        <w:t>x</w:t>
      </w:r>
      <w:r w:rsidRPr="005D4A4A">
        <w:rPr>
          <w:rFonts w:ascii="Times New Roman" w:hAnsi="Times New Roman"/>
          <w:szCs w:val="20"/>
          <w:vertAlign w:val="subscript"/>
          <w:lang w:val="en-US"/>
        </w:rPr>
        <w:t>i</w:t>
      </w:r>
      <w:r w:rsidRPr="005D4A4A">
        <w:rPr>
          <w:rFonts w:ascii="Times New Roman" w:hAnsi="Times New Roman"/>
          <w:szCs w:val="20"/>
          <w:lang w:val="en-US"/>
        </w:rPr>
        <w:t>) provided by the NMI</w:t>
      </w:r>
      <w:r w:rsidR="00E7743D" w:rsidRPr="005D4A4A">
        <w:rPr>
          <w:rFonts w:ascii="Times New Roman" w:hAnsi="Times New Roman"/>
          <w:szCs w:val="20"/>
          <w:lang w:val="en-US"/>
        </w:rPr>
        <w:t xml:space="preserve"> </w:t>
      </w:r>
      <w:r w:rsidRPr="005D4A4A">
        <w:rPr>
          <w:rFonts w:ascii="Times New Roman" w:hAnsi="Times New Roman"/>
          <w:szCs w:val="20"/>
          <w:lang w:val="en-US"/>
        </w:rPr>
        <w:t>participants are turned into rankings of measured value.</w:t>
      </w:r>
      <w:r w:rsidR="00077249" w:rsidRPr="005D4A4A">
        <w:rPr>
          <w:rFonts w:ascii="Times New Roman" w:hAnsi="Times New Roman"/>
          <w:szCs w:val="20"/>
          <w:lang w:val="en-US"/>
        </w:rPr>
        <w:t xml:space="preserve"> Then o</w:t>
      </w:r>
      <w:r w:rsidRPr="005D4A4A">
        <w:rPr>
          <w:rFonts w:ascii="Times New Roman" w:hAnsi="Times New Roman"/>
          <w:szCs w:val="20"/>
          <w:lang w:val="en-US"/>
        </w:rPr>
        <w:t xml:space="preserve">btained rankings and </w:t>
      </w:r>
      <w:r w:rsidRPr="005D4A4A">
        <w:rPr>
          <w:rFonts w:ascii="Times New Roman" w:hAnsi="Times New Roman"/>
          <w:spacing w:val="-4"/>
          <w:szCs w:val="20"/>
          <w:lang w:val="en-US"/>
        </w:rPr>
        <w:t>preference profile</w:t>
      </w:r>
      <w:r w:rsidRPr="005D4A4A">
        <w:rPr>
          <w:rFonts w:ascii="Times New Roman" w:hAnsi="Times New Roman"/>
          <w:szCs w:val="20"/>
          <w:lang w:val="en-US"/>
        </w:rPr>
        <w:t xml:space="preserve"> are used as initial data for finding the consensus ranking according to </w:t>
      </w:r>
      <w:proofErr w:type="spellStart"/>
      <w:r w:rsidRPr="005D4A4A">
        <w:rPr>
          <w:rFonts w:ascii="Times New Roman" w:hAnsi="Times New Roman"/>
          <w:szCs w:val="20"/>
          <w:lang w:val="en-US"/>
        </w:rPr>
        <w:t>Kemeny</w:t>
      </w:r>
      <w:proofErr w:type="spellEnd"/>
      <w:r w:rsidRPr="005D4A4A">
        <w:rPr>
          <w:rFonts w:ascii="Times New Roman" w:hAnsi="Times New Roman"/>
          <w:szCs w:val="20"/>
          <w:lang w:val="en-US"/>
        </w:rPr>
        <w:t xml:space="preserve"> rule, which allows </w:t>
      </w:r>
      <w:proofErr w:type="gramStart"/>
      <w:r w:rsidRPr="005D4A4A">
        <w:rPr>
          <w:rFonts w:ascii="Times New Roman" w:hAnsi="Times New Roman"/>
          <w:szCs w:val="20"/>
          <w:lang w:val="en-US"/>
        </w:rPr>
        <w:t>to obtain</w:t>
      </w:r>
      <w:proofErr w:type="gramEnd"/>
      <w:r w:rsidRPr="005D4A4A">
        <w:rPr>
          <w:rFonts w:ascii="Times New Roman" w:hAnsi="Times New Roman"/>
          <w:szCs w:val="20"/>
          <w:lang w:val="en-US"/>
        </w:rPr>
        <w:t xml:space="preserve"> the reference value </w:t>
      </w:r>
      <w:proofErr w:type="spellStart"/>
      <w:r w:rsidRPr="005D4A4A">
        <w:rPr>
          <w:rFonts w:ascii="Times New Roman" w:hAnsi="Times New Roman"/>
          <w:i/>
          <w:szCs w:val="20"/>
          <w:lang w:val="en-US"/>
        </w:rPr>
        <w:t>x</w:t>
      </w:r>
      <w:r w:rsidRPr="005D4A4A">
        <w:rPr>
          <w:rFonts w:ascii="Times New Roman" w:hAnsi="Times New Roman"/>
          <w:i/>
          <w:szCs w:val="20"/>
          <w:vertAlign w:val="subscript"/>
          <w:lang w:val="en-US"/>
        </w:rPr>
        <w:t>ref</w:t>
      </w:r>
      <w:proofErr w:type="spellEnd"/>
      <w:r w:rsidRPr="005D4A4A">
        <w:rPr>
          <w:rFonts w:ascii="Times New Roman" w:hAnsi="Times New Roman"/>
          <w:szCs w:val="20"/>
          <w:lang w:val="en-US"/>
        </w:rPr>
        <w:t xml:space="preserve"> of measured value.</w:t>
      </w:r>
    </w:p>
    <w:p w:rsidR="00D675C3" w:rsidRPr="005D4A4A" w:rsidRDefault="00D675C3" w:rsidP="00A0215D">
      <w:pPr>
        <w:ind w:firstLine="709"/>
        <w:rPr>
          <w:rFonts w:ascii="Times New Roman" w:hAnsi="Times New Roman"/>
          <w:szCs w:val="20"/>
          <w:lang w:val="en-US"/>
        </w:rPr>
      </w:pPr>
      <w:r w:rsidRPr="005D4A4A">
        <w:rPr>
          <w:rFonts w:ascii="Times New Roman" w:hAnsi="Times New Roman"/>
          <w:szCs w:val="20"/>
          <w:lang w:val="en-US"/>
        </w:rPr>
        <w:t xml:space="preserve">Consensus ranking </w:t>
      </w:r>
      <w:r w:rsidRPr="005D4A4A">
        <w:rPr>
          <w:rFonts w:ascii="Times New Roman" w:hAnsi="Times New Roman"/>
          <w:szCs w:val="20"/>
          <w:lang w:val="en-US"/>
        </w:rPr>
        <w:sym w:font="Symbol" w:char="F062"/>
      </w:r>
      <w:r w:rsidRPr="005D4A4A">
        <w:rPr>
          <w:rFonts w:ascii="Times New Roman" w:hAnsi="Times New Roman"/>
          <w:szCs w:val="20"/>
          <w:lang w:val="en-US"/>
        </w:rPr>
        <w:t xml:space="preserve"> defines the only unique consensus ranking </w:t>
      </w:r>
      <w:r w:rsidRPr="005D4A4A">
        <w:rPr>
          <w:rFonts w:ascii="Times New Roman" w:hAnsi="Times New Roman"/>
          <w:szCs w:val="20"/>
          <w:lang w:val="en-US"/>
        </w:rPr>
        <w:sym w:font="Symbol" w:char="F062"/>
      </w:r>
      <w:r w:rsidRPr="005D4A4A">
        <w:rPr>
          <w:rFonts w:ascii="Times New Roman" w:hAnsi="Times New Roman"/>
          <w:szCs w:val="20"/>
          <w:vertAlign w:val="subscript"/>
          <w:lang w:val="en-US"/>
        </w:rPr>
        <w:t>fin</w:t>
      </w:r>
      <w:r w:rsidRPr="005D4A4A">
        <w:rPr>
          <w:rFonts w:ascii="Times New Roman" w:hAnsi="Times New Roman"/>
          <w:szCs w:val="20"/>
          <w:lang w:val="en-US"/>
        </w:rPr>
        <w:t xml:space="preserve"> that provides the best compromise between rankings. For example, </w:t>
      </w:r>
      <w:r w:rsidRPr="005D4A4A">
        <w:rPr>
          <w:rFonts w:ascii="Times New Roman" w:hAnsi="Times New Roman"/>
          <w:szCs w:val="20"/>
          <w:lang w:val="en-US"/>
        </w:rPr>
        <w:sym w:font="Symbol" w:char="F062"/>
      </w:r>
      <w:r w:rsidRPr="005D4A4A">
        <w:rPr>
          <w:rFonts w:ascii="Times New Roman" w:hAnsi="Times New Roman"/>
          <w:szCs w:val="20"/>
          <w:lang w:val="en-US"/>
        </w:rPr>
        <w:t xml:space="preserve"> can be found by minimizing the </w:t>
      </w:r>
      <w:proofErr w:type="spellStart"/>
      <w:r w:rsidRPr="005D4A4A">
        <w:rPr>
          <w:rFonts w:ascii="Times New Roman" w:hAnsi="Times New Roman"/>
          <w:szCs w:val="20"/>
          <w:lang w:val="en-US"/>
        </w:rPr>
        <w:t>Kemeny</w:t>
      </w:r>
      <w:proofErr w:type="spellEnd"/>
      <w:r w:rsidRPr="005D4A4A">
        <w:rPr>
          <w:rFonts w:ascii="Times New Roman" w:hAnsi="Times New Roman"/>
          <w:szCs w:val="20"/>
          <w:lang w:val="en-US"/>
        </w:rPr>
        <w:t xml:space="preserve"> distance between the </w:t>
      </w:r>
      <w:proofErr w:type="gramStart"/>
      <w:r w:rsidRPr="005D4A4A">
        <w:rPr>
          <w:rFonts w:ascii="Times New Roman" w:hAnsi="Times New Roman"/>
          <w:szCs w:val="20"/>
          <w:lang w:val="en-US"/>
        </w:rPr>
        <w:t>profile</w:t>
      </w:r>
      <w:proofErr w:type="gramEnd"/>
      <w:r w:rsidRPr="005D4A4A">
        <w:rPr>
          <w:rFonts w:ascii="Times New Roman" w:hAnsi="Times New Roman"/>
          <w:szCs w:val="20"/>
          <w:lang w:val="en-US"/>
        </w:rPr>
        <w:t xml:space="preserve"> and finding the consensus ranking</w:t>
      </w:r>
      <w:r w:rsidR="00607D1E" w:rsidRPr="005D4A4A">
        <w:rPr>
          <w:rFonts w:ascii="Times New Roman" w:hAnsi="Times New Roman"/>
          <w:szCs w:val="20"/>
          <w:lang w:val="en-US"/>
        </w:rPr>
        <w:t xml:space="preserve">. </w:t>
      </w:r>
      <w:r w:rsidRPr="005D4A4A">
        <w:rPr>
          <w:rFonts w:ascii="Times New Roman" w:hAnsi="Times New Roman"/>
          <w:szCs w:val="20"/>
          <w:lang w:val="en-US"/>
        </w:rPr>
        <w:t xml:space="preserve">As soon as a consensus ranking </w:t>
      </w:r>
      <w:r w:rsidRPr="005D4A4A">
        <w:rPr>
          <w:rFonts w:ascii="Times New Roman" w:hAnsi="Times New Roman"/>
          <w:szCs w:val="20"/>
          <w:lang w:val="en-US"/>
        </w:rPr>
        <w:sym w:font="Symbol" w:char="F062"/>
      </w:r>
      <w:r w:rsidR="003573B4" w:rsidRPr="005D4A4A">
        <w:rPr>
          <w:rFonts w:ascii="Times New Roman" w:hAnsi="Times New Roman"/>
          <w:szCs w:val="20"/>
          <w:vertAlign w:val="subscript"/>
          <w:lang w:val="en-US"/>
        </w:rPr>
        <w:t>fin</w:t>
      </w:r>
      <w:r w:rsidRPr="005D4A4A">
        <w:rPr>
          <w:rFonts w:ascii="Times New Roman" w:hAnsi="Times New Roman"/>
          <w:szCs w:val="20"/>
          <w:lang w:val="en-US"/>
        </w:rPr>
        <w:t xml:space="preserve"> is found, a value ranked first in it can be selected as the reference value </w:t>
      </w:r>
      <w:proofErr w:type="spellStart"/>
      <w:r w:rsidRPr="005D4A4A">
        <w:rPr>
          <w:rFonts w:ascii="Times New Roman" w:hAnsi="Times New Roman"/>
          <w:i/>
          <w:szCs w:val="20"/>
          <w:lang w:val="en-US"/>
        </w:rPr>
        <w:t>x</w:t>
      </w:r>
      <w:r w:rsidRPr="005D4A4A">
        <w:rPr>
          <w:rFonts w:ascii="Times New Roman" w:hAnsi="Times New Roman"/>
          <w:i/>
          <w:szCs w:val="20"/>
          <w:vertAlign w:val="subscript"/>
          <w:lang w:val="en-US"/>
        </w:rPr>
        <w:t>ref</w:t>
      </w:r>
      <w:proofErr w:type="spellEnd"/>
      <w:r w:rsidRPr="005D4A4A">
        <w:rPr>
          <w:rFonts w:ascii="Times New Roman" w:hAnsi="Times New Roman"/>
          <w:szCs w:val="20"/>
          <w:lang w:val="en-US"/>
        </w:rPr>
        <w:t xml:space="preserve"> of </w:t>
      </w:r>
      <w:proofErr w:type="spellStart"/>
      <w:r w:rsidRPr="005D4A4A">
        <w:rPr>
          <w:rFonts w:ascii="Times New Roman" w:hAnsi="Times New Roman"/>
          <w:szCs w:val="20"/>
          <w:lang w:val="en-US"/>
        </w:rPr>
        <w:t>measurand</w:t>
      </w:r>
      <w:proofErr w:type="spellEnd"/>
      <w:r w:rsidRPr="005D4A4A">
        <w:rPr>
          <w:rFonts w:ascii="Times New Roman" w:hAnsi="Times New Roman"/>
          <w:szCs w:val="20"/>
          <w:lang w:val="en-US"/>
        </w:rPr>
        <w:t>.</w:t>
      </w:r>
    </w:p>
    <w:p w:rsidR="001C1546" w:rsidRPr="005D4A4A" w:rsidRDefault="001C1546" w:rsidP="00A0215D">
      <w:pPr>
        <w:ind w:firstLine="709"/>
        <w:rPr>
          <w:rFonts w:ascii="Times New Roman" w:hAnsi="Times New Roman"/>
          <w:szCs w:val="20"/>
          <w:lang w:val="en-US"/>
        </w:rPr>
      </w:pPr>
      <w:r w:rsidRPr="005D4A4A">
        <w:rPr>
          <w:rFonts w:ascii="Times New Roman" w:hAnsi="Times New Roman"/>
          <w:szCs w:val="20"/>
          <w:lang w:val="en-US"/>
        </w:rPr>
        <w:t xml:space="preserve">The standard uncertainty of obtained reference value is defined as the </w:t>
      </w:r>
      <w:proofErr w:type="gramStart"/>
      <w:r w:rsidRPr="005D4A4A">
        <w:rPr>
          <w:rFonts w:ascii="Times New Roman" w:hAnsi="Times New Roman"/>
          <w:szCs w:val="20"/>
          <w:lang w:val="en-US"/>
        </w:rPr>
        <w:t>smallest</w:t>
      </w:r>
      <w:proofErr w:type="gramEnd"/>
      <w:r w:rsidRPr="005D4A4A">
        <w:rPr>
          <w:rFonts w:ascii="Times New Roman" w:hAnsi="Times New Roman"/>
          <w:szCs w:val="20"/>
          <w:lang w:val="en-US"/>
        </w:rPr>
        <w:t xml:space="preserve"> of two values: the maximum lower </w:t>
      </w:r>
      <w:r w:rsidR="00107BF8" w:rsidRPr="005D4A4A">
        <w:rPr>
          <w:rFonts w:ascii="Times New Roman" w:hAnsi="Times New Roman"/>
          <w:szCs w:val="20"/>
          <w:lang w:val="en-US"/>
        </w:rPr>
        <w:t xml:space="preserve">bound </w:t>
      </w:r>
      <w:r w:rsidR="005D4A4A" w:rsidRPr="005D4A4A">
        <w:rPr>
          <w:rFonts w:ascii="Times New Roman" w:hAnsi="Times New Roman"/>
          <w:position w:val="-14"/>
          <w:szCs w:val="20"/>
          <w:lang w:val="en-US"/>
        </w:rPr>
        <w:object w:dxaOrig="1120" w:dyaOrig="340">
          <v:shape id="_x0000_i1028" type="#_x0000_t75" style="width:58.75pt;height:17.3pt" o:ole="">
            <v:imagedata r:id="rId13" o:title=""/>
          </v:shape>
          <o:OLEObject Type="Embed" ProgID="Equation.DSMT4" ShapeID="_x0000_i1028" DrawAspect="Content" ObjectID="_1674651093" r:id="rId14"/>
        </w:object>
      </w:r>
      <w:r w:rsidRPr="005D4A4A">
        <w:rPr>
          <w:rFonts w:ascii="Times New Roman" w:hAnsi="Times New Roman"/>
          <w:szCs w:val="20"/>
          <w:lang w:val="en-US"/>
        </w:rPr>
        <w:t xml:space="preserve"> and the minimum upper </w:t>
      </w:r>
      <w:r w:rsidR="00107BF8" w:rsidRPr="005D4A4A">
        <w:rPr>
          <w:rFonts w:ascii="Times New Roman" w:hAnsi="Times New Roman"/>
          <w:szCs w:val="20"/>
          <w:lang w:val="en-US"/>
        </w:rPr>
        <w:t xml:space="preserve">bound </w:t>
      </w:r>
      <w:r w:rsidR="005D4A4A" w:rsidRPr="005D4A4A">
        <w:rPr>
          <w:rFonts w:ascii="Times New Roman" w:hAnsi="Times New Roman"/>
          <w:position w:val="-14"/>
          <w:szCs w:val="20"/>
          <w:lang w:val="en-US"/>
        </w:rPr>
        <w:object w:dxaOrig="1180" w:dyaOrig="340">
          <v:shape id="_x0000_i1029" type="#_x0000_t75" style="width:61.65pt;height:17.3pt" o:ole="">
            <v:imagedata r:id="rId15" o:title=""/>
          </v:shape>
          <o:OLEObject Type="Embed" ProgID="Equation.DSMT4" ShapeID="_x0000_i1029" DrawAspect="Content" ObjectID="_1674651094" r:id="rId16"/>
        </w:object>
      </w:r>
      <w:r w:rsidR="00884B88" w:rsidRPr="005D4A4A">
        <w:rPr>
          <w:rFonts w:ascii="Times New Roman" w:hAnsi="Times New Roman"/>
          <w:position w:val="-12"/>
          <w:szCs w:val="20"/>
          <w:lang w:val="en-US"/>
        </w:rPr>
        <w:t xml:space="preserve"> </w:t>
      </w:r>
      <w:r w:rsidRPr="005D4A4A">
        <w:rPr>
          <w:rFonts w:ascii="Times New Roman" w:hAnsi="Times New Roman"/>
          <w:szCs w:val="20"/>
          <w:lang w:val="en-US"/>
        </w:rPr>
        <w:t>of the uncertainty intervals,</w:t>
      </w:r>
      <w:r w:rsidR="00E7743D" w:rsidRPr="005D4A4A">
        <w:rPr>
          <w:rFonts w:ascii="Times New Roman" w:hAnsi="Times New Roman"/>
          <w:szCs w:val="20"/>
          <w:lang w:val="en-US"/>
        </w:rPr>
        <w:t xml:space="preserve"> which were declared by the NMI </w:t>
      </w:r>
      <w:r w:rsidRPr="005D4A4A">
        <w:rPr>
          <w:rFonts w:ascii="Times New Roman" w:hAnsi="Times New Roman"/>
          <w:szCs w:val="20"/>
          <w:lang w:val="en-US"/>
        </w:rPr>
        <w:t>participants.</w:t>
      </w:r>
    </w:p>
    <w:p w:rsidR="000B30C7" w:rsidRPr="001527B1" w:rsidRDefault="00806EF0" w:rsidP="00A0215D">
      <w:pPr>
        <w:pStyle w:val="a6"/>
        <w:widowControl w:val="0"/>
        <w:tabs>
          <w:tab w:val="left" w:pos="-2127"/>
        </w:tabs>
        <w:ind w:left="0" w:firstLine="709"/>
        <w:rPr>
          <w:lang w:val="en-US"/>
        </w:rPr>
      </w:pPr>
      <w:r w:rsidRPr="005D4A4A">
        <w:rPr>
          <w:sz w:val="20"/>
          <w:szCs w:val="20"/>
          <w:lang w:val="en-US"/>
        </w:rPr>
        <w:t xml:space="preserve">The main stages of processing IC data using </w:t>
      </w:r>
      <w:r w:rsidRPr="005D4A4A">
        <w:rPr>
          <w:rFonts w:eastAsia="SimSun" w:cs="Mangal"/>
          <w:spacing w:val="-6"/>
          <w:kern w:val="28"/>
          <w:sz w:val="20"/>
          <w:szCs w:val="20"/>
          <w:lang w:val="en-US" w:eastAsia="zh-CN" w:bidi="hi-IN"/>
        </w:rPr>
        <w:t>the preference aggregation method</w:t>
      </w:r>
      <w:r w:rsidRPr="005D4A4A">
        <w:rPr>
          <w:sz w:val="20"/>
          <w:szCs w:val="20"/>
          <w:lang w:val="en-US"/>
        </w:rPr>
        <w:t xml:space="preserve"> (PAM) </w:t>
      </w:r>
      <w:r w:rsidR="008B2531" w:rsidRPr="005D4A4A">
        <w:rPr>
          <w:sz w:val="20"/>
          <w:szCs w:val="20"/>
          <w:lang w:val="en-US"/>
        </w:rPr>
        <w:t xml:space="preserve">has been described in and </w:t>
      </w:r>
      <w:r w:rsidRPr="005D4A4A">
        <w:rPr>
          <w:sz w:val="20"/>
          <w:szCs w:val="20"/>
          <w:lang w:val="en-US"/>
        </w:rPr>
        <w:t>are shown on Fig</w:t>
      </w:r>
      <w:r w:rsidR="00884B88" w:rsidRPr="005D4A4A">
        <w:rPr>
          <w:sz w:val="20"/>
          <w:szCs w:val="20"/>
          <w:lang w:val="en-US"/>
        </w:rPr>
        <w:t>.</w:t>
      </w:r>
      <w:r w:rsidRPr="005D4A4A">
        <w:rPr>
          <w:sz w:val="20"/>
          <w:szCs w:val="20"/>
          <w:lang w:val="en-US"/>
        </w:rPr>
        <w:t xml:space="preserve"> 2</w:t>
      </w:r>
      <w:r w:rsidR="00B007F8" w:rsidRPr="005D4A4A">
        <w:rPr>
          <w:sz w:val="20"/>
          <w:szCs w:val="20"/>
          <w:lang w:val="en-US"/>
        </w:rPr>
        <w:t>: forming RAV</w:t>
      </w:r>
      <w:r w:rsidR="000B30C7" w:rsidRPr="005D4A4A">
        <w:rPr>
          <w:sz w:val="20"/>
          <w:szCs w:val="20"/>
          <w:lang w:val="en-US"/>
        </w:rPr>
        <w:t xml:space="preserve">; </w:t>
      </w:r>
      <w:r w:rsidR="00B007F8" w:rsidRPr="005D4A4A">
        <w:rPr>
          <w:sz w:val="20"/>
          <w:szCs w:val="20"/>
          <w:lang w:val="en-US"/>
        </w:rPr>
        <w:t>constructing the preference profile</w:t>
      </w:r>
      <w:r w:rsidR="000B30C7" w:rsidRPr="005D4A4A">
        <w:rPr>
          <w:sz w:val="20"/>
          <w:szCs w:val="20"/>
          <w:lang w:val="en-US"/>
        </w:rPr>
        <w:t xml:space="preserve">; </w:t>
      </w:r>
      <w:r w:rsidR="00B007F8" w:rsidRPr="005D4A4A">
        <w:rPr>
          <w:sz w:val="20"/>
          <w:szCs w:val="20"/>
          <w:lang w:val="en-US"/>
        </w:rPr>
        <w:t>forming the profile matrix</w:t>
      </w:r>
      <w:r w:rsidR="000B30C7" w:rsidRPr="005D4A4A">
        <w:rPr>
          <w:sz w:val="20"/>
          <w:szCs w:val="20"/>
          <w:lang w:val="en-US"/>
        </w:rPr>
        <w:t xml:space="preserve">; </w:t>
      </w:r>
      <w:r w:rsidR="00B007F8" w:rsidRPr="005D4A4A">
        <w:rPr>
          <w:sz w:val="20"/>
          <w:szCs w:val="20"/>
          <w:lang w:val="en-US"/>
        </w:rPr>
        <w:t xml:space="preserve">finding the consensus ranking according to the </w:t>
      </w:r>
      <w:proofErr w:type="spellStart"/>
      <w:r w:rsidR="00B007F8" w:rsidRPr="005D4A4A">
        <w:rPr>
          <w:sz w:val="20"/>
          <w:szCs w:val="20"/>
          <w:lang w:val="en-US"/>
        </w:rPr>
        <w:t>Kemeny</w:t>
      </w:r>
      <w:proofErr w:type="spellEnd"/>
      <w:r w:rsidR="00B007F8" w:rsidRPr="005D4A4A">
        <w:rPr>
          <w:sz w:val="20"/>
          <w:szCs w:val="20"/>
          <w:lang w:val="en-US"/>
        </w:rPr>
        <w:t xml:space="preserve"> rule; determining a unique consensus ranking; finding the reference value</w:t>
      </w:r>
      <w:r w:rsidR="000B30C7" w:rsidRPr="005D4A4A">
        <w:rPr>
          <w:sz w:val="20"/>
          <w:szCs w:val="20"/>
          <w:lang w:val="en-US"/>
        </w:rPr>
        <w:t xml:space="preserve">; </w:t>
      </w:r>
      <w:r w:rsidR="00B007F8" w:rsidRPr="005D4A4A">
        <w:rPr>
          <w:sz w:val="20"/>
          <w:szCs w:val="20"/>
          <w:lang w:val="en-US"/>
        </w:rPr>
        <w:t xml:space="preserve">forming the </w:t>
      </w:r>
      <w:r w:rsidR="00562903" w:rsidRPr="005D4A4A">
        <w:rPr>
          <w:rFonts w:eastAsia="Arial"/>
          <w:spacing w:val="-1"/>
          <w:sz w:val="20"/>
          <w:szCs w:val="20"/>
          <w:lang w:val="en-US"/>
        </w:rPr>
        <w:t>l</w:t>
      </w:r>
      <w:r w:rsidR="00562903" w:rsidRPr="005D4A4A">
        <w:rPr>
          <w:rFonts w:eastAsia="Arial"/>
          <w:sz w:val="20"/>
          <w:szCs w:val="20"/>
          <w:lang w:val="en-US"/>
        </w:rPr>
        <w:t>ar</w:t>
      </w:r>
      <w:r w:rsidR="00562903" w:rsidRPr="005D4A4A">
        <w:rPr>
          <w:rFonts w:eastAsia="Arial"/>
          <w:spacing w:val="2"/>
          <w:sz w:val="20"/>
          <w:szCs w:val="20"/>
          <w:lang w:val="en-US"/>
        </w:rPr>
        <w:t>g</w:t>
      </w:r>
      <w:r w:rsidR="00562903" w:rsidRPr="005D4A4A">
        <w:rPr>
          <w:rFonts w:eastAsia="Arial"/>
          <w:sz w:val="20"/>
          <w:szCs w:val="20"/>
          <w:lang w:val="en-US"/>
        </w:rPr>
        <w:t>e</w:t>
      </w:r>
      <w:r w:rsidR="00562903" w:rsidRPr="005D4A4A">
        <w:rPr>
          <w:rFonts w:eastAsia="Arial"/>
          <w:spacing w:val="1"/>
          <w:sz w:val="20"/>
          <w:szCs w:val="20"/>
          <w:lang w:val="en-US"/>
        </w:rPr>
        <w:t>s</w:t>
      </w:r>
      <w:r w:rsidR="00562903" w:rsidRPr="005D4A4A">
        <w:rPr>
          <w:rFonts w:eastAsia="Arial"/>
          <w:sz w:val="20"/>
          <w:szCs w:val="20"/>
          <w:lang w:val="en-US"/>
        </w:rPr>
        <w:t>t</w:t>
      </w:r>
      <w:r w:rsidR="00562903" w:rsidRPr="005D4A4A">
        <w:rPr>
          <w:rFonts w:eastAsia="Arial"/>
          <w:spacing w:val="20"/>
          <w:sz w:val="20"/>
          <w:szCs w:val="20"/>
          <w:lang w:val="en-US"/>
        </w:rPr>
        <w:t xml:space="preserve"> </w:t>
      </w:r>
      <w:r w:rsidR="00562903" w:rsidRPr="005D4A4A">
        <w:rPr>
          <w:rFonts w:eastAsia="Arial"/>
          <w:spacing w:val="1"/>
          <w:sz w:val="20"/>
          <w:szCs w:val="20"/>
          <w:lang w:val="en-US"/>
        </w:rPr>
        <w:t>c</w:t>
      </w:r>
      <w:r w:rsidR="00562903" w:rsidRPr="005D4A4A">
        <w:rPr>
          <w:rFonts w:eastAsia="Arial"/>
          <w:sz w:val="20"/>
          <w:szCs w:val="20"/>
          <w:lang w:val="en-US"/>
        </w:rPr>
        <w:t>o</w:t>
      </w:r>
      <w:r w:rsidR="00562903" w:rsidRPr="005D4A4A">
        <w:rPr>
          <w:rFonts w:eastAsia="Arial"/>
          <w:spacing w:val="-1"/>
          <w:sz w:val="20"/>
          <w:szCs w:val="20"/>
          <w:lang w:val="en-US"/>
        </w:rPr>
        <w:t>n</w:t>
      </w:r>
      <w:r w:rsidR="00562903" w:rsidRPr="005D4A4A">
        <w:rPr>
          <w:rFonts w:eastAsia="Arial"/>
          <w:spacing w:val="1"/>
          <w:sz w:val="20"/>
          <w:szCs w:val="20"/>
          <w:lang w:val="en-US"/>
        </w:rPr>
        <w:t>s</w:t>
      </w:r>
      <w:r w:rsidR="00562903" w:rsidRPr="005D4A4A">
        <w:rPr>
          <w:rFonts w:eastAsia="Arial"/>
          <w:spacing w:val="-1"/>
          <w:sz w:val="20"/>
          <w:szCs w:val="20"/>
          <w:lang w:val="en-US"/>
        </w:rPr>
        <w:t>i</w:t>
      </w:r>
      <w:r w:rsidR="00562903" w:rsidRPr="005D4A4A">
        <w:rPr>
          <w:rFonts w:eastAsia="Arial"/>
          <w:spacing w:val="1"/>
          <w:sz w:val="20"/>
          <w:szCs w:val="20"/>
          <w:lang w:val="en-US"/>
        </w:rPr>
        <w:t>s</w:t>
      </w:r>
      <w:r w:rsidR="00562903" w:rsidRPr="005D4A4A">
        <w:rPr>
          <w:rFonts w:eastAsia="Arial"/>
          <w:sz w:val="20"/>
          <w:szCs w:val="20"/>
          <w:lang w:val="en-US"/>
        </w:rPr>
        <w:t>te</w:t>
      </w:r>
      <w:r w:rsidR="00562903" w:rsidRPr="005D4A4A">
        <w:rPr>
          <w:rFonts w:eastAsia="Arial"/>
          <w:spacing w:val="-1"/>
          <w:sz w:val="20"/>
          <w:szCs w:val="20"/>
          <w:lang w:val="en-US"/>
        </w:rPr>
        <w:t>n</w:t>
      </w:r>
      <w:r w:rsidR="00562903" w:rsidRPr="005D4A4A">
        <w:rPr>
          <w:rFonts w:eastAsia="Arial"/>
          <w:sz w:val="20"/>
          <w:szCs w:val="20"/>
          <w:lang w:val="en-US"/>
        </w:rPr>
        <w:t>t</w:t>
      </w:r>
      <w:r w:rsidR="00562903" w:rsidRPr="005D4A4A">
        <w:rPr>
          <w:rFonts w:eastAsia="Arial"/>
          <w:spacing w:val="17"/>
          <w:sz w:val="20"/>
          <w:szCs w:val="20"/>
          <w:lang w:val="en-US"/>
        </w:rPr>
        <w:t xml:space="preserve"> </w:t>
      </w:r>
      <w:r w:rsidR="00562903" w:rsidRPr="005D4A4A">
        <w:rPr>
          <w:rFonts w:eastAsia="Arial"/>
          <w:spacing w:val="1"/>
          <w:sz w:val="20"/>
          <w:szCs w:val="20"/>
          <w:lang w:val="en-US"/>
        </w:rPr>
        <w:t>s</w:t>
      </w:r>
      <w:r w:rsidR="00562903" w:rsidRPr="005D4A4A">
        <w:rPr>
          <w:rFonts w:eastAsia="Arial"/>
          <w:spacing w:val="2"/>
          <w:sz w:val="20"/>
          <w:szCs w:val="20"/>
          <w:lang w:val="en-US"/>
        </w:rPr>
        <w:t>u</w:t>
      </w:r>
      <w:r w:rsidR="00562903" w:rsidRPr="005D4A4A">
        <w:rPr>
          <w:rFonts w:eastAsia="Arial"/>
          <w:sz w:val="20"/>
          <w:szCs w:val="20"/>
          <w:lang w:val="en-US"/>
        </w:rPr>
        <w:t>b</w:t>
      </w:r>
      <w:r w:rsidR="00562903" w:rsidRPr="005D4A4A">
        <w:rPr>
          <w:rFonts w:eastAsia="Arial"/>
          <w:spacing w:val="1"/>
          <w:sz w:val="20"/>
          <w:szCs w:val="20"/>
          <w:lang w:val="en-US"/>
        </w:rPr>
        <w:t>s</w:t>
      </w:r>
      <w:r w:rsidR="00562903" w:rsidRPr="005D4A4A">
        <w:rPr>
          <w:rFonts w:eastAsia="Arial"/>
          <w:sz w:val="20"/>
          <w:szCs w:val="20"/>
          <w:lang w:val="en-US"/>
        </w:rPr>
        <w:t>et (LCS)</w:t>
      </w:r>
      <w:r w:rsidR="000B30C7" w:rsidRPr="005D4A4A">
        <w:rPr>
          <w:sz w:val="20"/>
          <w:szCs w:val="20"/>
          <w:lang w:val="en-US"/>
        </w:rPr>
        <w:t xml:space="preserve">; </w:t>
      </w:r>
      <w:r w:rsidR="00B007F8" w:rsidRPr="005D4A4A">
        <w:rPr>
          <w:sz w:val="20"/>
          <w:szCs w:val="20"/>
          <w:lang w:val="en-US"/>
        </w:rPr>
        <w:t>finding the uncertainty for the reference value of IC</w:t>
      </w:r>
      <w:r w:rsidR="000B30C7" w:rsidRPr="005D4A4A">
        <w:rPr>
          <w:sz w:val="20"/>
          <w:szCs w:val="20"/>
          <w:lang w:val="en-US"/>
        </w:rPr>
        <w:t>.</w:t>
      </w:r>
    </w:p>
    <w:p w:rsidR="00F34EC5" w:rsidRPr="001527B1" w:rsidRDefault="00F34EC5" w:rsidP="00A0215D">
      <w:pPr>
        <w:overflowPunct w:val="0"/>
        <w:autoSpaceDE w:val="0"/>
        <w:autoSpaceDN w:val="0"/>
        <w:adjustRightInd w:val="0"/>
        <w:ind w:firstLine="0"/>
        <w:jc w:val="center"/>
        <w:textAlignment w:val="baseline"/>
        <w:rPr>
          <w:lang w:val="en-US"/>
        </w:rPr>
      </w:pPr>
      <w:r w:rsidRPr="001527B1">
        <w:rPr>
          <w:lang w:val="en-US"/>
        </w:rPr>
        <w:t>.</w:t>
      </w:r>
      <w:r w:rsidR="007871C3" w:rsidRPr="001527B1">
        <w:rPr>
          <w:noProof/>
          <w:lang w:val="en-US" w:eastAsia="ru-RU"/>
        </w:rPr>
        <w:t xml:space="preserve"> </w:t>
      </w:r>
      <w:r w:rsidR="00E40595" w:rsidRPr="00E40595">
        <w:rPr>
          <w:noProof/>
          <w:lang w:val="en-US" w:eastAsia="uk-UA"/>
        </w:rPr>
      </w:r>
      <w:r w:rsidR="00E40595">
        <w:rPr>
          <w:noProof/>
          <w:lang w:val="en-US" w:eastAsia="uk-UA"/>
        </w:rPr>
        <w:pict>
          <v:group id="Группа 1" o:spid="_x0000_s1026" style="width:377.1pt;height:190.4pt;mso-position-horizontal-relative:char;mso-position-vertical-relative:line" coordorigin="1709,1314" coordsize="9172,4320">
            <v:shapetype id="_x0000_t202" coordsize="21600,21600" o:spt="202" path="m,l,21600r21600,l21600,xe">
              <v:stroke joinstyle="miter"/>
              <v:path gradientshapeok="t" o:connecttype="rect"/>
            </v:shapetype>
            <v:shape id="Text Box 8" o:spid="_x0000_s1027" type="#_x0000_t202" style="position:absolute;left:3913;top:4002;width:848;height:7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" strokecolor="white [3212]">
              <v:textbox>
                <w:txbxContent>
                  <w:p w:rsidR="00E245AE" w:rsidRPr="003C20BA" w:rsidRDefault="00E245AE" w:rsidP="007871C3">
                    <w:pPr>
                      <w:ind w:firstLine="0"/>
                      <w:rPr>
                        <w:rFonts w:ascii="Times New Roman" w:hAnsi="Times New Roman"/>
                      </w:rPr>
                    </w:pPr>
                    <w:proofErr w:type="spellStart"/>
                    <w:proofErr w:type="gramStart"/>
                    <w:r w:rsidRPr="003C20BA">
                      <w:rPr>
                        <w:rFonts w:ascii="Times New Roman" w:hAnsi="Times New Roman"/>
                        <w:i/>
                        <w:lang w:val="en-US"/>
                      </w:rPr>
                      <w:t>x</w:t>
                    </w:r>
                    <w:r w:rsidRPr="003C20BA">
                      <w:rPr>
                        <w:rFonts w:ascii="Times New Roman" w:hAnsi="Times New Roman"/>
                        <w:vertAlign w:val="subscript"/>
                        <w:lang w:val="en-US"/>
                      </w:rPr>
                      <w:t>ref</w:t>
                    </w:r>
                    <w:proofErr w:type="spellEnd"/>
                    <w:proofErr w:type="gramEnd"/>
                  </w:p>
                </w:txbxContent>
              </v:textbox>
            </v:shape>
            <v:shape id="Text Box 9" o:spid="_x0000_s1028" type="#_x0000_t202" style="position:absolute;left:4953;top:4585;width:739;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" strokecolor="white [3212]">
              <v:textbox>
                <w:txbxContent>
                  <w:p w:rsidR="00E245AE" w:rsidRPr="003C20BA" w:rsidRDefault="00E245AE" w:rsidP="007871C3">
                    <w:pPr>
                      <w:ind w:firstLine="0"/>
                      <w:rPr>
                        <w:rFonts w:ascii="Times New Roman" w:hAnsi="Times New Roman"/>
                        <w:szCs w:val="20"/>
                      </w:rPr>
                    </w:pPr>
                    <w:r w:rsidRPr="003C20BA">
                      <w:rPr>
                        <w:rFonts w:ascii="Times New Roman" w:hAnsi="Times New Roman"/>
                        <w:i/>
                        <w:szCs w:val="20"/>
                        <w:lang w:val="en-US"/>
                      </w:rPr>
                      <w:t>m</w:t>
                    </w:r>
                    <w:r w:rsidRPr="003C20BA">
                      <w:rPr>
                        <w:rFonts w:ascii="Times New Roman" w:hAnsi="Times New Roman"/>
                        <w:szCs w:val="20"/>
                        <w:rtl/>
                        <w:lang w:val="en-US" w:bidi="he-IL"/>
                      </w:rPr>
                      <w:t>׳</w:t>
                    </w:r>
                  </w:p>
                </w:txbxContent>
              </v:textbox>
            </v:shape>
            <v:shape id="Text Box 10" o:spid="_x0000_s1029" type="#_x0000_t202" style="position:absolute;left:4994;top:2936;width:1035;height: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" strokecolor="white [3212]">
              <v:textbox>
                <w:txbxContent>
                  <w:p w:rsidR="00E245AE" w:rsidRPr="003C20BA" w:rsidRDefault="00E245AE" w:rsidP="007871C3">
                    <w:pPr>
                      <w:ind w:firstLine="0"/>
                      <w:rPr>
                        <w:rFonts w:ascii="Times New Roman" w:hAnsi="Times New Roman"/>
                        <w:szCs w:val="20"/>
                      </w:rPr>
                    </w:pPr>
                    <w:proofErr w:type="spellStart"/>
                    <w:proofErr w:type="gramStart"/>
                    <w:r w:rsidRPr="003C20BA">
                      <w:rPr>
                        <w:rFonts w:ascii="Times New Roman" w:hAnsi="Times New Roman"/>
                        <w:szCs w:val="20"/>
                        <w:lang w:val="en-US"/>
                      </w:rPr>
                      <w:t>β</w:t>
                    </w:r>
                    <w:r w:rsidRPr="003C20BA">
                      <w:rPr>
                        <w:rFonts w:ascii="Times New Roman" w:hAnsi="Times New Roman"/>
                        <w:szCs w:val="20"/>
                        <w:vertAlign w:val="subscript"/>
                        <w:lang w:val="en-US"/>
                      </w:rPr>
                      <w:t>fin</w:t>
                    </w:r>
                    <w:proofErr w:type="spellEnd"/>
                    <w:proofErr w:type="gramEnd"/>
                  </w:p>
                </w:txbxContent>
              </v:textbox>
            </v:shape>
            <v:shape id="Text Box 12" o:spid="_x0000_s1030" type="#_x0000_t202" style="position:absolute;left:8432;top:4577;width:1229;height: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rsidR="00E245AE" w:rsidRPr="003C20BA" w:rsidRDefault="00E245AE" w:rsidP="007871C3">
                    <w:pPr>
                      <w:ind w:firstLine="0"/>
                      <w:rPr>
                        <w:rFonts w:ascii="Times New Roman" w:hAnsi="Times New Roman"/>
                      </w:rPr>
                    </w:pPr>
                    <w:proofErr w:type="gramStart"/>
                    <w:r w:rsidRPr="003C20BA">
                      <w:rPr>
                        <w:rFonts w:ascii="Times New Roman" w:hAnsi="Times New Roman"/>
                        <w:i/>
                        <w:lang w:val="en-US"/>
                      </w:rPr>
                      <w:t>u</w:t>
                    </w:r>
                    <w:r w:rsidRPr="003C20BA">
                      <w:rPr>
                        <w:rFonts w:ascii="Times New Roman" w:hAnsi="Times New Roman"/>
                        <w:lang w:val="en-US"/>
                      </w:rPr>
                      <w:t>(</w:t>
                    </w:r>
                    <w:proofErr w:type="spellStart"/>
                    <w:proofErr w:type="gramEnd"/>
                    <w:r w:rsidRPr="003C20BA">
                      <w:rPr>
                        <w:rFonts w:ascii="Times New Roman" w:hAnsi="Times New Roman"/>
                        <w:i/>
                        <w:lang w:val="en-US"/>
                      </w:rPr>
                      <w:t>x</w:t>
                    </w:r>
                    <w:r w:rsidRPr="003C20BA">
                      <w:rPr>
                        <w:rFonts w:ascii="Times New Roman" w:hAnsi="Times New Roman"/>
                        <w:vertAlign w:val="subscript"/>
                        <w:lang w:val="en-US"/>
                      </w:rPr>
                      <w:t>ref</w:t>
                    </w:r>
                    <w:proofErr w:type="spellEnd"/>
                    <w:r w:rsidRPr="003C20BA">
                      <w:rPr>
                        <w:rFonts w:ascii="Times New Roman" w:hAnsi="Times New Roman"/>
                        <w:lang w:val="en-US"/>
                      </w:rPr>
                      <w:t>)</w:t>
                    </w:r>
                  </w:p>
                </w:txbxContent>
              </v:textbox>
            </v:shape>
            <v:shape id="Text Box 13" o:spid="_x0000_s1031" type="#_x0000_t202" style="position:absolute;left:9801;top:2393;width:487;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" filled="f" stroked="f" strokecolor="white [3212]">
              <v:textbox>
                <w:txbxContent>
                  <w:p w:rsidR="00E245AE" w:rsidRPr="00E83EAE" w:rsidRDefault="00E245AE" w:rsidP="007871C3">
                    <w:pPr>
                      <w:ind w:firstLine="0"/>
                      <w:rPr>
                        <w:sz w:val="24"/>
                        <w:lang w:val="en-US"/>
                      </w:rPr>
                    </w:pPr>
                    <w:r w:rsidRPr="00E83EAE">
                      <w:rPr>
                        <w:i/>
                        <w:sz w:val="24"/>
                        <w:lang w:val="en-US"/>
                      </w:rPr>
                      <w:t>P</w:t>
                    </w:r>
                    <w:r w:rsidRPr="00E83EAE">
                      <w:rPr>
                        <w:sz w:val="24"/>
                        <w:lang w:val="en-US"/>
                      </w:rPr>
                      <w:t xml:space="preserve"> </w:t>
                    </w:r>
                  </w:p>
                </w:txbxContent>
              </v:textbox>
            </v:shape>
            <v:shape id="Text Box 14" o:spid="_x0000_s1032" type="#_x0000_t202" style="position:absolute;left:8042;top:3059;width:51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" filled="f" stroked="f" strokecolor="white [3212]">
              <v:textbox>
                <w:txbxContent>
                  <w:p w:rsidR="00E245AE" w:rsidRPr="00293CB0" w:rsidRDefault="00E245AE" w:rsidP="007871C3">
                    <w:pPr>
                      <w:ind w:firstLine="0"/>
                      <w:rPr>
                        <w:sz w:val="24"/>
                        <w:lang w:val="en-US"/>
                      </w:rPr>
                    </w:pPr>
                    <w:r w:rsidRPr="00293CB0">
                      <w:rPr>
                        <w:sz w:val="24"/>
                        <w:lang w:val="en-US"/>
                      </w:rPr>
                      <w:sym w:font="Symbol" w:char="F042"/>
                    </w:r>
                    <w:r w:rsidRPr="00293CB0">
                      <w:rPr>
                        <w:sz w:val="24"/>
                        <w:lang w:val="en-US"/>
                      </w:rPr>
                      <w:t xml:space="preserve"> </w:t>
                    </w:r>
                  </w:p>
                </w:txbxContent>
              </v:textbox>
            </v:shape>
            <v:shape id="Text Box 15" o:spid="_x0000_s1033" type="#_x0000_t202" style="position:absolute;left:8011;top:1480;width:543;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rsidR="00E245AE" w:rsidRPr="00293CB0" w:rsidRDefault="00E245AE" w:rsidP="007871C3">
                    <w:pPr>
                      <w:ind w:firstLine="0"/>
                      <w:rPr>
                        <w:sz w:val="24"/>
                        <w:lang w:val="en-US"/>
                      </w:rPr>
                    </w:pPr>
                    <w:r w:rsidRPr="00293CB0">
                      <w:rPr>
                        <w:sz w:val="24"/>
                        <w:lang w:val="en-US"/>
                      </w:rPr>
                      <w:t>Λ</w:t>
                    </w:r>
                  </w:p>
                </w:txbxContent>
              </v:textbox>
            </v:shape>
            <v:shape id="Text Box 16" o:spid="_x0000_s1034" type="#_x0000_t202" style="position:absolute;left:5113;top:1480;width:533;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" filled="f" stroked="f" strokecolor="white [3212]">
              <v:textbox>
                <w:txbxContent>
                  <w:p w:rsidR="00E245AE" w:rsidRPr="003C20BA" w:rsidRDefault="00E245AE" w:rsidP="007871C3">
                    <w:pPr>
                      <w:ind w:firstLine="0"/>
                      <w:rPr>
                        <w:rFonts w:ascii="Times New Roman" w:hAnsi="Times New Roman"/>
                        <w:sz w:val="16"/>
                        <w:lang w:val="en-US"/>
                      </w:rPr>
                    </w:pPr>
                    <w:r w:rsidRPr="003C20BA">
                      <w:rPr>
                        <w:rFonts w:ascii="Times New Roman" w:hAnsi="Times New Roman"/>
                        <w:i/>
                        <w:lang w:val="en-US"/>
                      </w:rPr>
                      <w:t>A</w:t>
                    </w:r>
                  </w:p>
                </w:txbxContent>
              </v:textbox>
            </v:shape>
            <v:shape id="Text Box 17" o:spid="_x0000_s1035" type="#_x0000_t202" style="position:absolute;left:1709;top:1329;width:1617;height: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" strokecolor="white [3212]">
              <v:textbox>
                <w:txbxContent>
                  <w:p w:rsidR="00E245AE" w:rsidRPr="003C20BA" w:rsidRDefault="00E245AE" w:rsidP="007871C3">
                    <w:pPr>
                      <w:ind w:firstLine="0"/>
                      <w:rPr>
                        <w:rFonts w:ascii="Times New Roman" w:hAnsi="Times New Roman"/>
                      </w:rPr>
                    </w:pPr>
                    <w:proofErr w:type="gramStart"/>
                    <w:r w:rsidRPr="003C20BA">
                      <w:rPr>
                        <w:rFonts w:ascii="Times New Roman" w:hAnsi="Times New Roman"/>
                        <w:i/>
                        <w:lang w:val="en-US"/>
                      </w:rPr>
                      <w:t>x</w:t>
                    </w:r>
                    <w:r w:rsidRPr="00884B88">
                      <w:rPr>
                        <w:rFonts w:ascii="Times New Roman" w:hAnsi="Times New Roman"/>
                        <w:vertAlign w:val="subscript"/>
                        <w:lang w:val="en-US"/>
                      </w:rPr>
                      <w:t>i</w:t>
                    </w:r>
                    <w:proofErr w:type="gramEnd"/>
                    <w:r w:rsidRPr="003C20BA">
                      <w:rPr>
                        <w:rFonts w:ascii="Times New Roman" w:hAnsi="Times New Roman"/>
                        <w:lang w:val="en-US"/>
                      </w:rPr>
                      <w:t xml:space="preserve">; </w:t>
                    </w:r>
                    <w:r w:rsidRPr="003C20BA">
                      <w:rPr>
                        <w:rFonts w:ascii="Times New Roman" w:hAnsi="Times New Roman"/>
                        <w:i/>
                        <w:lang w:val="en-US"/>
                      </w:rPr>
                      <w:t>u</w:t>
                    </w:r>
                    <w:r w:rsidRPr="003C20BA">
                      <w:rPr>
                        <w:rFonts w:ascii="Times New Roman" w:hAnsi="Times New Roman"/>
                        <w:lang w:val="en-US"/>
                      </w:rPr>
                      <w:t>(</w:t>
                    </w:r>
                    <w:r w:rsidRPr="003C20BA">
                      <w:rPr>
                        <w:rFonts w:ascii="Times New Roman" w:hAnsi="Times New Roman"/>
                        <w:i/>
                        <w:lang w:val="en-US"/>
                      </w:rPr>
                      <w:t>x</w:t>
                    </w:r>
                    <w:r w:rsidRPr="00884B88">
                      <w:rPr>
                        <w:rFonts w:ascii="Times New Roman" w:hAnsi="Times New Roman"/>
                        <w:vertAlign w:val="subscript"/>
                        <w:lang w:val="en-US"/>
                      </w:rPr>
                      <w:t>i</w:t>
                    </w:r>
                    <w:r w:rsidRPr="003C20BA">
                      <w:rPr>
                        <w:rFonts w:ascii="Times New Roman" w:hAnsi="Times New Roman"/>
                        <w:lang w:val="en-US"/>
                      </w:rPr>
                      <w:t>)</w:t>
                    </w:r>
                  </w:p>
                </w:txbxContent>
              </v:textbox>
            </v:shape>
            <v:rect id="Rectangle 18" o:spid="_x0000_s1036" style="position:absolute;left:2969;top:1314;width:1800;height:10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" fillcolor="white [3201]" strokecolor="black [3200]" strokeweight="1pt">
              <v:textbox inset="1.5mm,,1.5mm">
                <w:txbxContent>
                  <w:p w:rsidR="00200B79" w:rsidRDefault="00E245AE" w:rsidP="007871C3">
                    <w:pPr>
                      <w:ind w:firstLine="0"/>
                      <w:jc w:val="center"/>
                      <w:rPr>
                        <w:rFonts w:ascii="Times New Roman" w:hAnsi="Times New Roman"/>
                        <w:spacing w:val="-4"/>
                        <w:lang w:val="en-US"/>
                      </w:rPr>
                    </w:pPr>
                    <w:r w:rsidRPr="003C20BA">
                      <w:rPr>
                        <w:rFonts w:ascii="Times New Roman" w:hAnsi="Times New Roman"/>
                        <w:spacing w:val="-4"/>
                        <w:lang w:val="en-US"/>
                      </w:rPr>
                      <w:t xml:space="preserve">Forming </w:t>
                    </w:r>
                  </w:p>
                  <w:p w:rsidR="00E245AE" w:rsidRPr="003C20BA" w:rsidRDefault="00E245AE" w:rsidP="007871C3">
                    <w:pPr>
                      <w:ind w:firstLine="0"/>
                      <w:jc w:val="center"/>
                      <w:rPr>
                        <w:rFonts w:ascii="Times New Roman" w:hAnsi="Times New Roman"/>
                        <w:spacing w:val="-4"/>
                        <w:lang w:val="en-US"/>
                      </w:rPr>
                    </w:pPr>
                    <w:proofErr w:type="gramStart"/>
                    <w:r w:rsidRPr="003C20BA">
                      <w:rPr>
                        <w:rFonts w:ascii="Times New Roman" w:hAnsi="Times New Roman"/>
                        <w:spacing w:val="-4"/>
                        <w:lang w:val="en-US"/>
                      </w:rPr>
                      <w:t>the</w:t>
                    </w:r>
                    <w:proofErr w:type="gramEnd"/>
                    <w:r w:rsidRPr="003C20BA">
                      <w:rPr>
                        <w:rFonts w:ascii="Times New Roman" w:hAnsi="Times New Roman"/>
                        <w:spacing w:val="-4"/>
                        <w:lang w:val="en-US"/>
                      </w:rPr>
                      <w:t xml:space="preserve"> </w:t>
                    </w:r>
                    <w:r w:rsidR="00200B79">
                      <w:rPr>
                        <w:rFonts w:ascii="Times New Roman" w:hAnsi="Times New Roman"/>
                        <w:spacing w:val="-4"/>
                        <w:lang w:val="en-US"/>
                      </w:rPr>
                      <w:t>RAV</w:t>
                    </w:r>
                  </w:p>
                </w:txbxContent>
              </v:textbox>
            </v:rect>
            <v:rect id="Rectangle 19" o:spid="_x0000_s1037" style="position:absolute;left:6029;top:1314;width:1861;height:10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" fillcolor="white [3201]" strokecolor="black [3200]" strokeweight="1pt">
              <v:textbox inset=".5mm,,1.5mm">
                <w:txbxContent>
                  <w:p w:rsidR="00E245AE" w:rsidRPr="003C20BA" w:rsidRDefault="00E245AE" w:rsidP="007871C3">
                    <w:pPr>
                      <w:ind w:firstLine="0"/>
                      <w:jc w:val="center"/>
                      <w:rPr>
                        <w:rFonts w:ascii="Times New Roman" w:hAnsi="Times New Roman"/>
                        <w:spacing w:val="-4"/>
                        <w:lang w:val="en-US"/>
                      </w:rPr>
                    </w:pPr>
                    <w:r w:rsidRPr="003C20BA">
                      <w:rPr>
                        <w:rFonts w:ascii="Times New Roman" w:hAnsi="Times New Roman"/>
                        <w:spacing w:val="-4"/>
                        <w:lang w:val="en-US"/>
                      </w:rPr>
                      <w:t xml:space="preserve">Constructing </w:t>
                    </w:r>
                  </w:p>
                  <w:p w:rsidR="00E245AE" w:rsidRPr="003C20BA" w:rsidRDefault="00E245AE" w:rsidP="007871C3">
                    <w:pPr>
                      <w:ind w:firstLine="0"/>
                      <w:jc w:val="center"/>
                      <w:rPr>
                        <w:rFonts w:ascii="Times New Roman" w:hAnsi="Times New Roman"/>
                        <w:sz w:val="24"/>
                      </w:rPr>
                    </w:pPr>
                    <w:proofErr w:type="gramStart"/>
                    <w:r w:rsidRPr="003C20BA">
                      <w:rPr>
                        <w:rFonts w:ascii="Times New Roman" w:hAnsi="Times New Roman"/>
                        <w:spacing w:val="-4"/>
                        <w:lang w:val="en-US"/>
                      </w:rPr>
                      <w:t>the</w:t>
                    </w:r>
                    <w:proofErr w:type="gramEnd"/>
                    <w:r w:rsidRPr="003C20BA">
                      <w:rPr>
                        <w:rFonts w:ascii="Times New Roman" w:hAnsi="Times New Roman"/>
                        <w:spacing w:val="-4"/>
                        <w:lang w:val="en-US"/>
                      </w:rPr>
                      <w:t xml:space="preserve"> preference profile</w:t>
                    </w:r>
                  </w:p>
                </w:txbxContent>
              </v:textbox>
            </v:rect>
            <v:shapetype id="_x0000_t32" coordsize="21600,21600" o:spt="32" o:oned="t" path="m,l21600,21600e" filled="f">
              <v:path arrowok="t" fillok="f" o:connecttype="none"/>
              <o:lock v:ext="edit" shapetype="t"/>
            </v:shapetype>
            <v:shape id="AutoShape 20" o:spid="_x0000_s1038" type="#_x0000_t32" style="position:absolute;left:1709;top:1854;width:126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21" o:spid="_x0000_s1039" style="position:absolute;left:8901;top:1329;width:1800;height:10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" strokeweight="1pt">
              <v:textbox inset=".5mm,,.5mm">
                <w:txbxContent>
                  <w:p w:rsidR="00E245AE" w:rsidRPr="003C20BA" w:rsidRDefault="00E245AE" w:rsidP="007871C3">
                    <w:pPr>
                      <w:ind w:firstLine="0"/>
                      <w:jc w:val="center"/>
                      <w:rPr>
                        <w:rFonts w:ascii="Times New Roman" w:hAnsi="Times New Roman"/>
                        <w:sz w:val="24"/>
                      </w:rPr>
                    </w:pPr>
                    <w:r w:rsidRPr="003C20BA">
                      <w:rPr>
                        <w:rFonts w:ascii="Times New Roman" w:hAnsi="Times New Roman"/>
                        <w:spacing w:val="-4"/>
                        <w:lang w:val="en-US"/>
                      </w:rPr>
                      <w:t>Forming the profile matrix</w:t>
                    </w:r>
                  </w:p>
                </w:txbxContent>
              </v:textbox>
            </v:rect>
            <v:rect id="Rectangle 24" o:spid="_x0000_s1040" style="position:absolute;left:6021;top:2727;width:1857;height:14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" fillcolor="white [3201]" strokecolor="black [3200]" strokeweight="1pt">
              <v:textbox inset=".5mm,,.5mm">
                <w:txbxContent>
                  <w:p w:rsidR="00E245AE" w:rsidRPr="003C20BA" w:rsidRDefault="00E245AE" w:rsidP="007871C3">
                    <w:pPr>
                      <w:ind w:firstLine="0"/>
                      <w:jc w:val="center"/>
                      <w:rPr>
                        <w:rFonts w:ascii="Times New Roman" w:hAnsi="Times New Roman"/>
                        <w:spacing w:val="-2"/>
                        <w:sz w:val="24"/>
                      </w:rPr>
                    </w:pPr>
                    <w:r w:rsidRPr="003C20BA">
                      <w:rPr>
                        <w:rFonts w:ascii="Times New Roman" w:hAnsi="Times New Roman"/>
                        <w:spacing w:val="-4"/>
                        <w:lang w:val="en-US"/>
                      </w:rPr>
                      <w:t>Determining a unique consensus ranking</w:t>
                    </w:r>
                  </w:p>
                </w:txbxContent>
              </v:textbox>
            </v:rect>
            <v:shape id="AutoShape 25" o:spid="_x0000_s1041" type="#_x0000_t32" style="position:absolute;left:7890;top:3487;width:1072;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rect id="Rectangle 26" o:spid="_x0000_s1042" style="position:absolute;left:2961;top:2754;width:1800;height:12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" fillcolor="white [3201]" strokecolor="black [3200]" strokeweight="1pt">
              <v:textbox inset=".5mm,,.5mm">
                <w:txbxContent>
                  <w:p w:rsidR="00E245AE" w:rsidRPr="003C20BA" w:rsidRDefault="00E245AE" w:rsidP="007871C3">
                    <w:pPr>
                      <w:ind w:firstLine="0"/>
                      <w:jc w:val="center"/>
                      <w:rPr>
                        <w:rFonts w:ascii="Times New Roman" w:hAnsi="Times New Roman"/>
                        <w:sz w:val="24"/>
                      </w:rPr>
                    </w:pPr>
                    <w:r w:rsidRPr="003C20BA">
                      <w:rPr>
                        <w:rFonts w:ascii="Times New Roman" w:hAnsi="Times New Roman"/>
                        <w:spacing w:val="-4"/>
                        <w:lang w:val="en-US"/>
                      </w:rPr>
                      <w:t>Finding the reference value</w:t>
                    </w:r>
                  </w:p>
                </w:txbxContent>
              </v:textbox>
            </v:rect>
            <v:rect id="Rectangle 27" o:spid="_x0000_s1043" style="position:absolute;left:8901;top:2754;width:198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" strokeweight="1pt">
              <v:textbox inset=".5mm,,.5mm">
                <w:txbxContent>
                  <w:p w:rsidR="00E245AE" w:rsidRPr="003C20BA" w:rsidRDefault="00E245AE" w:rsidP="003C20BA">
                    <w:pPr>
                      <w:spacing w:before="60"/>
                      <w:ind w:firstLine="0"/>
                      <w:jc w:val="center"/>
                      <w:rPr>
                        <w:rFonts w:ascii="Times New Roman" w:hAnsi="Times New Roman"/>
                        <w:sz w:val="24"/>
                        <w:lang w:val="en-US"/>
                      </w:rPr>
                    </w:pPr>
                    <w:r w:rsidRPr="003C20BA">
                      <w:rPr>
                        <w:rFonts w:ascii="Times New Roman" w:hAnsi="Times New Roman"/>
                        <w:spacing w:val="-4"/>
                        <w:lang w:val="en-US"/>
                      </w:rPr>
                      <w:t xml:space="preserve">Finding the consensus ranking according to the </w:t>
                    </w:r>
                    <w:proofErr w:type="spellStart"/>
                    <w:r w:rsidRPr="003C20BA">
                      <w:rPr>
                        <w:rFonts w:ascii="Times New Roman" w:hAnsi="Times New Roman"/>
                        <w:spacing w:val="-4"/>
                        <w:lang w:val="en-US"/>
                      </w:rPr>
                      <w:t>Kemeny</w:t>
                    </w:r>
                    <w:proofErr w:type="spellEnd"/>
                    <w:r w:rsidRPr="003C20BA">
                      <w:rPr>
                        <w:rFonts w:ascii="Times New Roman" w:hAnsi="Times New Roman"/>
                        <w:spacing w:val="-4"/>
                        <w:lang w:val="en-US"/>
                      </w:rPr>
                      <w:t xml:space="preserve"> rule</w:t>
                    </w:r>
                  </w:p>
                </w:txbxContent>
              </v:textbox>
            </v:rect>
            <v:rect id="Rectangle 28" o:spid="_x0000_s1044" style="position:absolute;left:2977;top:4513;width:1800;height:11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" fillcolor="white [3201]" strokecolor="black [3200]" strokeweight="1pt">
              <v:textbox inset=".5mm,,.5mm">
                <w:txbxContent>
                  <w:p w:rsidR="00E245AE" w:rsidRDefault="00E245AE" w:rsidP="003C20BA">
                    <w:pPr>
                      <w:ind w:firstLine="0"/>
                      <w:jc w:val="center"/>
                      <w:rPr>
                        <w:rFonts w:ascii="Times New Roman" w:hAnsi="Times New Roman"/>
                        <w:spacing w:val="-4"/>
                        <w:lang w:val="en-US"/>
                      </w:rPr>
                    </w:pPr>
                    <w:r w:rsidRPr="003C20BA">
                      <w:rPr>
                        <w:rFonts w:ascii="Times New Roman" w:hAnsi="Times New Roman"/>
                        <w:spacing w:val="-4"/>
                        <w:lang w:val="en-US"/>
                      </w:rPr>
                      <w:t>Forming</w:t>
                    </w:r>
                  </w:p>
                  <w:p w:rsidR="00E245AE" w:rsidRPr="003C20BA" w:rsidRDefault="00E245AE" w:rsidP="003C20BA">
                    <w:pPr>
                      <w:ind w:firstLine="0"/>
                      <w:jc w:val="center"/>
                      <w:rPr>
                        <w:rFonts w:ascii="Times New Roman" w:hAnsi="Times New Roman"/>
                        <w:sz w:val="24"/>
                      </w:rPr>
                    </w:pPr>
                    <w:proofErr w:type="gramStart"/>
                    <w:r w:rsidRPr="003C20BA">
                      <w:rPr>
                        <w:rFonts w:ascii="Times New Roman" w:hAnsi="Times New Roman"/>
                        <w:spacing w:val="-4"/>
                        <w:lang w:val="en-US"/>
                      </w:rPr>
                      <w:t>the</w:t>
                    </w:r>
                    <w:proofErr w:type="gramEnd"/>
                    <w:r w:rsidRPr="003C20BA">
                      <w:rPr>
                        <w:rFonts w:ascii="Times New Roman" w:hAnsi="Times New Roman"/>
                        <w:spacing w:val="-4"/>
                        <w:lang w:val="en-US"/>
                      </w:rPr>
                      <w:t xml:space="preserve"> LCS</w:t>
                    </w:r>
                  </w:p>
                </w:txbxContent>
              </v:textbox>
            </v:rect>
            <v:shape id="AutoShape 30" o:spid="_x0000_s1045" type="#_x0000_t32" style="position:absolute;left:7890;top:1854;width:101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31" o:spid="_x0000_s1046" type="#_x0000_t32" style="position:absolute;left:4769;top:3478;width:1252;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rect id="Rectangle 32" o:spid="_x0000_s1047" style="position:absolute;left:5841;top:4554;width:243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" fillcolor="white [3201]" strokecolor="black [3200]" strokeweight="1pt">
              <v:textbox inset=".5mm,,.5mm">
                <w:txbxContent>
                  <w:p w:rsidR="00E245AE" w:rsidRDefault="00E245AE" w:rsidP="003C20BA">
                    <w:pPr>
                      <w:ind w:firstLine="0"/>
                      <w:jc w:val="center"/>
                      <w:rPr>
                        <w:rFonts w:ascii="Times New Roman" w:hAnsi="Times New Roman"/>
                        <w:spacing w:val="-4"/>
                        <w:lang w:val="en-US"/>
                      </w:rPr>
                    </w:pPr>
                    <w:r w:rsidRPr="003C20BA">
                      <w:rPr>
                        <w:rFonts w:ascii="Times New Roman" w:hAnsi="Times New Roman"/>
                        <w:spacing w:val="-4"/>
                        <w:lang w:val="en-US"/>
                      </w:rPr>
                      <w:t xml:space="preserve">Finding </w:t>
                    </w:r>
                  </w:p>
                  <w:p w:rsidR="00E245AE" w:rsidRDefault="00E245AE" w:rsidP="003C20BA">
                    <w:pPr>
                      <w:ind w:firstLine="0"/>
                      <w:jc w:val="center"/>
                      <w:rPr>
                        <w:rFonts w:ascii="Times New Roman" w:hAnsi="Times New Roman"/>
                        <w:spacing w:val="-4"/>
                        <w:lang w:val="en-US"/>
                      </w:rPr>
                    </w:pPr>
                    <w:proofErr w:type="gramStart"/>
                    <w:r>
                      <w:rPr>
                        <w:rFonts w:ascii="Times New Roman" w:hAnsi="Times New Roman"/>
                        <w:spacing w:val="-4"/>
                        <w:lang w:val="en-US"/>
                      </w:rPr>
                      <w:t>the</w:t>
                    </w:r>
                    <w:proofErr w:type="gramEnd"/>
                    <w:r>
                      <w:rPr>
                        <w:rFonts w:ascii="Times New Roman" w:hAnsi="Times New Roman"/>
                        <w:spacing w:val="-4"/>
                        <w:lang w:val="en-US"/>
                      </w:rPr>
                      <w:t xml:space="preserve"> uncertainty </w:t>
                    </w:r>
                  </w:p>
                  <w:p w:rsidR="00E245AE" w:rsidRPr="003C20BA" w:rsidRDefault="00E245AE" w:rsidP="003C20BA">
                    <w:pPr>
                      <w:ind w:firstLine="0"/>
                      <w:jc w:val="center"/>
                      <w:rPr>
                        <w:rFonts w:ascii="Times New Roman" w:hAnsi="Times New Roman"/>
                        <w:sz w:val="24"/>
                      </w:rPr>
                    </w:pPr>
                    <w:proofErr w:type="gramStart"/>
                    <w:r>
                      <w:rPr>
                        <w:rFonts w:ascii="Times New Roman" w:hAnsi="Times New Roman"/>
                        <w:spacing w:val="-4"/>
                        <w:lang w:val="en-US"/>
                      </w:rPr>
                      <w:t>for</w:t>
                    </w:r>
                    <w:proofErr w:type="gramEnd"/>
                    <w:r w:rsidRPr="003C20BA">
                      <w:rPr>
                        <w:rFonts w:ascii="Times New Roman" w:hAnsi="Times New Roman"/>
                        <w:spacing w:val="-4"/>
                        <w:lang w:val="en-US"/>
                      </w:rPr>
                      <w:t xml:space="preserve"> the reference value</w:t>
                    </w:r>
                  </w:p>
                </w:txbxContent>
              </v:textbox>
            </v:rect>
            <v:shape id="AutoShape 33" o:spid="_x0000_s1048" type="#_x0000_t32" style="position:absolute;left:4777;top:5094;width:103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4" o:spid="_x0000_s1049" type="#_x0000_t32" style="position:absolute;left:3877;top:4014;width:0;height:49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5" o:spid="_x0000_s1050" type="#_x0000_t32" style="position:absolute;left:8271;top:5094;width:122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6" o:spid="_x0000_s1051" type="#_x0000_t32" style="position:absolute;left:9801;top:2393;width:1;height:3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45" o:spid="_x0000_s1052" type="#_x0000_t32" style="position:absolute;left:4761;top:1855;width:126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w10:wrap type="none"/>
            <w10:anchorlock/>
          </v:group>
        </w:pict>
      </w:r>
    </w:p>
    <w:p w:rsidR="003A57D5" w:rsidRPr="00607D1E" w:rsidRDefault="001F016B" w:rsidP="00A0215D">
      <w:pPr>
        <w:spacing w:after="120"/>
        <w:ind w:firstLine="0"/>
        <w:jc w:val="center"/>
        <w:rPr>
          <w:rFonts w:ascii="Times New Roman" w:hAnsi="Times New Roman"/>
          <w:szCs w:val="20"/>
          <w:lang w:val="en-US"/>
        </w:rPr>
      </w:pPr>
      <w:proofErr w:type="gramStart"/>
      <w:r w:rsidRPr="00607D1E">
        <w:rPr>
          <w:rFonts w:ascii="Times New Roman" w:hAnsi="Times New Roman"/>
          <w:szCs w:val="20"/>
          <w:lang w:val="en-US"/>
        </w:rPr>
        <w:t>Fig</w:t>
      </w:r>
      <w:r w:rsidR="00884B88" w:rsidRPr="00607D1E">
        <w:rPr>
          <w:rFonts w:ascii="Times New Roman" w:hAnsi="Times New Roman"/>
          <w:szCs w:val="20"/>
          <w:lang w:val="en-US"/>
        </w:rPr>
        <w:t>.</w:t>
      </w:r>
      <w:r w:rsidRPr="00607D1E">
        <w:rPr>
          <w:szCs w:val="20"/>
          <w:lang w:val="en-US"/>
        </w:rPr>
        <w:t xml:space="preserve"> </w:t>
      </w:r>
      <w:r w:rsidR="00F34EC5" w:rsidRPr="00607D1E">
        <w:rPr>
          <w:rFonts w:ascii="Times New Roman" w:hAnsi="Times New Roman"/>
          <w:szCs w:val="20"/>
          <w:lang w:val="en-US"/>
        </w:rPr>
        <w:t>2</w:t>
      </w:r>
      <w:r w:rsidR="00884B88" w:rsidRPr="00607D1E">
        <w:rPr>
          <w:rFonts w:ascii="Times New Roman" w:hAnsi="Times New Roman"/>
          <w:szCs w:val="20"/>
          <w:lang w:val="en-US"/>
        </w:rPr>
        <w:t>.</w:t>
      </w:r>
      <w:proofErr w:type="gramEnd"/>
      <w:r w:rsidR="00F34EC5" w:rsidRPr="00607D1E">
        <w:rPr>
          <w:rFonts w:ascii="Times New Roman" w:hAnsi="Times New Roman"/>
          <w:szCs w:val="20"/>
          <w:lang w:val="en-US"/>
        </w:rPr>
        <w:t xml:space="preserve"> </w:t>
      </w:r>
      <w:r w:rsidR="003C20BA" w:rsidRPr="00607D1E">
        <w:rPr>
          <w:rFonts w:ascii="Times New Roman" w:hAnsi="Times New Roman"/>
          <w:szCs w:val="20"/>
          <w:lang w:val="en-US"/>
        </w:rPr>
        <w:t>The main stages of processing IC data using</w:t>
      </w:r>
      <w:r w:rsidR="00804CF9" w:rsidRPr="00607D1E">
        <w:rPr>
          <w:rFonts w:ascii="Times New Roman" w:hAnsi="Times New Roman"/>
          <w:szCs w:val="20"/>
          <w:lang w:val="en-US"/>
        </w:rPr>
        <w:t xml:space="preserve"> the </w:t>
      </w:r>
      <w:r w:rsidR="00806EF0" w:rsidRPr="00607D1E">
        <w:rPr>
          <w:rFonts w:ascii="Times New Roman" w:hAnsi="Times New Roman"/>
          <w:szCs w:val="20"/>
          <w:lang w:val="en-US"/>
        </w:rPr>
        <w:t>PAM</w:t>
      </w:r>
    </w:p>
    <w:p w:rsidR="000B30C7" w:rsidRPr="005D4A4A" w:rsidRDefault="007871C3" w:rsidP="00A0215D">
      <w:pPr>
        <w:tabs>
          <w:tab w:val="left" w:pos="284"/>
          <w:tab w:val="left" w:pos="709"/>
        </w:tabs>
        <w:ind w:firstLine="709"/>
        <w:rPr>
          <w:rFonts w:ascii="Times New Roman" w:hAnsi="Times New Roman"/>
          <w:szCs w:val="20"/>
          <w:lang w:val="en-US"/>
        </w:rPr>
      </w:pPr>
      <w:r w:rsidRPr="005D4A4A">
        <w:rPr>
          <w:rFonts w:ascii="Times New Roman" w:hAnsi="Times New Roman"/>
          <w:szCs w:val="20"/>
          <w:lang w:val="en-US"/>
        </w:rPr>
        <w:lastRenderedPageBreak/>
        <w:t xml:space="preserve">Received reference value and its uncertainty using the </w:t>
      </w:r>
      <w:r w:rsidR="001F016B" w:rsidRPr="005D4A4A">
        <w:rPr>
          <w:rFonts w:ascii="Times New Roman" w:hAnsi="Times New Roman"/>
          <w:szCs w:val="20"/>
          <w:lang w:val="en-US"/>
        </w:rPr>
        <w:t>PAM</w:t>
      </w:r>
      <w:r w:rsidRPr="005D4A4A">
        <w:rPr>
          <w:rFonts w:ascii="Times New Roman" w:hAnsi="Times New Roman"/>
          <w:szCs w:val="20"/>
          <w:lang w:val="en-US"/>
        </w:rPr>
        <w:t xml:space="preserve">, equivalence degrees of the national </w:t>
      </w:r>
      <w:r w:rsidR="00B457A6" w:rsidRPr="005D4A4A">
        <w:rPr>
          <w:rFonts w:ascii="Times New Roman" w:hAnsi="Times New Roman"/>
          <w:szCs w:val="20"/>
          <w:lang w:val="en-US"/>
        </w:rPr>
        <w:t xml:space="preserve">measurement </w:t>
      </w:r>
      <w:r w:rsidRPr="005D4A4A">
        <w:rPr>
          <w:rFonts w:ascii="Times New Roman" w:hAnsi="Times New Roman"/>
          <w:szCs w:val="20"/>
          <w:lang w:val="en-US"/>
        </w:rPr>
        <w:t>st</w:t>
      </w:r>
      <w:r w:rsidR="00E7743D" w:rsidRPr="005D4A4A">
        <w:rPr>
          <w:rFonts w:ascii="Times New Roman" w:hAnsi="Times New Roman"/>
          <w:szCs w:val="20"/>
          <w:lang w:val="en-US"/>
        </w:rPr>
        <w:t xml:space="preserve">andards can be obtained for NMI </w:t>
      </w:r>
      <w:r w:rsidRPr="005D4A4A">
        <w:rPr>
          <w:rFonts w:ascii="Times New Roman" w:hAnsi="Times New Roman"/>
          <w:szCs w:val="20"/>
          <w:lang w:val="en-US"/>
        </w:rPr>
        <w:t>participants of IC.</w:t>
      </w:r>
    </w:p>
    <w:p w:rsidR="004451F6" w:rsidRPr="005D4A4A" w:rsidRDefault="004451F6" w:rsidP="00A0215D">
      <w:pPr>
        <w:ind w:firstLine="0"/>
        <w:rPr>
          <w:rFonts w:ascii="Times New Roman" w:hAnsi="Times New Roman"/>
          <w:szCs w:val="20"/>
          <w:lang w:val="en-US"/>
        </w:rPr>
      </w:pPr>
    </w:p>
    <w:p w:rsidR="00504C00" w:rsidRPr="005D4A4A" w:rsidRDefault="00504C00" w:rsidP="00A0215D">
      <w:pPr>
        <w:ind w:firstLine="0"/>
        <w:rPr>
          <w:rFonts w:ascii="Times New Roman" w:hAnsi="Times New Roman"/>
          <w:b/>
          <w:szCs w:val="20"/>
          <w:lang w:val="en-US"/>
        </w:rPr>
      </w:pPr>
      <w:r w:rsidRPr="005D4A4A">
        <w:rPr>
          <w:rFonts w:ascii="Times New Roman" w:hAnsi="Times New Roman"/>
          <w:b/>
          <w:szCs w:val="20"/>
          <w:lang w:val="en-US"/>
        </w:rPr>
        <w:t xml:space="preserve">3. </w:t>
      </w:r>
      <w:r w:rsidR="004451F6" w:rsidRPr="005D4A4A">
        <w:rPr>
          <w:rFonts w:ascii="Times New Roman" w:hAnsi="Times New Roman"/>
          <w:b/>
          <w:szCs w:val="20"/>
          <w:lang w:val="en-US"/>
        </w:rPr>
        <w:t xml:space="preserve">Processing of </w:t>
      </w:r>
      <w:r w:rsidR="007871C3" w:rsidRPr="005D4A4A">
        <w:rPr>
          <w:rFonts w:ascii="Times New Roman" w:hAnsi="Times New Roman"/>
          <w:b/>
          <w:szCs w:val="20"/>
          <w:lang w:val="en-US"/>
        </w:rPr>
        <w:t>COOMET.EM-K6.</w:t>
      </w:r>
      <w:r w:rsidR="004451F6" w:rsidRPr="005D4A4A">
        <w:rPr>
          <w:rFonts w:ascii="Times New Roman" w:hAnsi="Times New Roman"/>
          <w:b/>
          <w:szCs w:val="20"/>
          <w:lang w:val="en-US"/>
        </w:rPr>
        <w:t>а</w:t>
      </w:r>
      <w:r w:rsidR="007871C3" w:rsidRPr="005D4A4A">
        <w:rPr>
          <w:rFonts w:ascii="Times New Roman" w:hAnsi="Times New Roman"/>
          <w:b/>
          <w:szCs w:val="20"/>
          <w:lang w:val="en-US"/>
        </w:rPr>
        <w:t xml:space="preserve"> </w:t>
      </w:r>
      <w:r w:rsidR="004451F6" w:rsidRPr="005D4A4A">
        <w:rPr>
          <w:rFonts w:ascii="Times New Roman" w:hAnsi="Times New Roman"/>
          <w:b/>
          <w:szCs w:val="20"/>
          <w:lang w:val="en-US"/>
        </w:rPr>
        <w:t xml:space="preserve">key comparisons results by </w:t>
      </w:r>
      <w:r w:rsidR="003A256C" w:rsidRPr="005D4A4A">
        <w:rPr>
          <w:rFonts w:ascii="Times New Roman" w:hAnsi="Times New Roman"/>
          <w:b/>
          <w:szCs w:val="20"/>
          <w:lang w:val="en-US"/>
        </w:rPr>
        <w:t>the PAM</w:t>
      </w:r>
    </w:p>
    <w:p w:rsidR="00340205" w:rsidRPr="001527B1" w:rsidRDefault="00FE450C" w:rsidP="00A0215D">
      <w:pPr>
        <w:ind w:firstLine="709"/>
        <w:rPr>
          <w:rStyle w:val="a3"/>
          <w:rFonts w:ascii="Arial" w:hAnsi="Arial" w:cs="Arial"/>
          <w:b w:val="0"/>
          <w:sz w:val="22"/>
          <w:szCs w:val="22"/>
          <w:lang w:val="en-US"/>
        </w:rPr>
      </w:pPr>
      <w:r w:rsidRPr="005D4A4A">
        <w:rPr>
          <w:rStyle w:val="a3"/>
          <w:rFonts w:ascii="Times New Roman" w:hAnsi="Times New Roman"/>
          <w:b w:val="0"/>
          <w:szCs w:val="20"/>
          <w:lang w:val="en-US"/>
        </w:rPr>
        <w:t xml:space="preserve">In </w:t>
      </w:r>
      <w:r w:rsidR="00B457A6" w:rsidRPr="005D4A4A">
        <w:rPr>
          <w:rStyle w:val="a3"/>
          <w:rFonts w:ascii="Times New Roman" w:hAnsi="Times New Roman"/>
          <w:b w:val="0"/>
          <w:szCs w:val="20"/>
          <w:lang w:val="en-US"/>
        </w:rPr>
        <w:t xml:space="preserve">the COOMET KC results of AC/DC voltage standards (COOMET.EM-K6.a) were reviewed, </w:t>
      </w:r>
      <w:r w:rsidR="00202FE8" w:rsidRPr="005D4A4A">
        <w:rPr>
          <w:rStyle w:val="a3"/>
          <w:rFonts w:ascii="Times New Roman" w:hAnsi="Times New Roman"/>
          <w:b w:val="0"/>
          <w:szCs w:val="20"/>
          <w:lang w:val="en-US"/>
        </w:rPr>
        <w:t xml:space="preserve">which were </w:t>
      </w:r>
      <w:r w:rsidR="00B457A6" w:rsidRPr="005D4A4A">
        <w:rPr>
          <w:rStyle w:val="a3"/>
          <w:rFonts w:ascii="Times New Roman" w:hAnsi="Times New Roman"/>
          <w:b w:val="0"/>
          <w:szCs w:val="20"/>
          <w:lang w:val="en-US"/>
        </w:rPr>
        <w:t xml:space="preserve">carried out </w:t>
      </w:r>
      <w:r w:rsidR="00202FE8" w:rsidRPr="005D4A4A">
        <w:rPr>
          <w:rStyle w:val="a3"/>
          <w:rFonts w:ascii="Times New Roman" w:hAnsi="Times New Roman"/>
          <w:b w:val="0"/>
          <w:szCs w:val="20"/>
          <w:lang w:val="en-US"/>
        </w:rPr>
        <w:t xml:space="preserve">from 2013 to 2014. KC results were obtained by the traditional approach. These comparisons were </w:t>
      </w:r>
      <w:r w:rsidRPr="005D4A4A">
        <w:rPr>
          <w:rStyle w:val="a3"/>
          <w:rFonts w:ascii="Times New Roman" w:hAnsi="Times New Roman"/>
          <w:b w:val="0"/>
          <w:szCs w:val="20"/>
          <w:lang w:val="en-US"/>
        </w:rPr>
        <w:t xml:space="preserve">organized by </w:t>
      </w:r>
      <w:r w:rsidRPr="005D4A4A">
        <w:rPr>
          <w:rFonts w:ascii="Times New Roman" w:hAnsi="Times New Roman"/>
          <w:szCs w:val="20"/>
          <w:lang w:val="en-US"/>
        </w:rPr>
        <w:t>SE “</w:t>
      </w:r>
      <w:proofErr w:type="spellStart"/>
      <w:r w:rsidRPr="005D4A4A">
        <w:rPr>
          <w:rFonts w:ascii="Times New Roman" w:hAnsi="Times New Roman"/>
          <w:szCs w:val="20"/>
          <w:lang w:val="en-US"/>
        </w:rPr>
        <w:t>Ukrmetrteststandard</w:t>
      </w:r>
      <w:proofErr w:type="spellEnd"/>
      <w:r w:rsidRPr="005D4A4A">
        <w:rPr>
          <w:rFonts w:ascii="Times New Roman" w:hAnsi="Times New Roman"/>
          <w:szCs w:val="20"/>
          <w:lang w:val="en-US"/>
        </w:rPr>
        <w:t xml:space="preserve">” </w:t>
      </w:r>
      <w:r w:rsidR="008B2531" w:rsidRPr="005D4A4A">
        <w:rPr>
          <w:rFonts w:ascii="Times New Roman" w:hAnsi="Times New Roman"/>
          <w:szCs w:val="20"/>
          <w:lang w:val="en-US"/>
        </w:rPr>
        <w:t xml:space="preserve">– UMTS </w:t>
      </w:r>
      <w:r w:rsidR="00202FE8" w:rsidRPr="005D4A4A">
        <w:rPr>
          <w:rFonts w:ascii="Times New Roman" w:hAnsi="Times New Roman"/>
          <w:szCs w:val="20"/>
          <w:lang w:val="en-US"/>
        </w:rPr>
        <w:t>(</w:t>
      </w:r>
      <w:r w:rsidRPr="005D4A4A">
        <w:rPr>
          <w:rFonts w:ascii="Times New Roman" w:hAnsi="Times New Roman"/>
          <w:szCs w:val="20"/>
          <w:lang w:val="en-US"/>
        </w:rPr>
        <w:t>Ukraine</w:t>
      </w:r>
      <w:r w:rsidR="00202FE8" w:rsidRPr="005D4A4A">
        <w:rPr>
          <w:rFonts w:ascii="Times New Roman" w:hAnsi="Times New Roman"/>
          <w:szCs w:val="20"/>
          <w:lang w:val="en-US"/>
        </w:rPr>
        <w:t>)</w:t>
      </w:r>
      <w:r w:rsidRPr="005D4A4A">
        <w:rPr>
          <w:rStyle w:val="a3"/>
          <w:rFonts w:ascii="Times New Roman" w:hAnsi="Times New Roman"/>
          <w:b w:val="0"/>
          <w:szCs w:val="20"/>
          <w:lang w:val="en-US"/>
        </w:rPr>
        <w:t xml:space="preserve">. </w:t>
      </w:r>
      <w:r w:rsidR="00202FE8" w:rsidRPr="005D4A4A">
        <w:rPr>
          <w:rStyle w:val="a3"/>
          <w:rFonts w:ascii="Times New Roman" w:hAnsi="Times New Roman"/>
          <w:b w:val="0"/>
          <w:szCs w:val="20"/>
          <w:lang w:val="en-US"/>
        </w:rPr>
        <w:t xml:space="preserve">The main comparisons purpose was </w:t>
      </w:r>
      <w:r w:rsidR="00202FE8" w:rsidRPr="005D4A4A">
        <w:rPr>
          <w:rFonts w:ascii="Times New Roman" w:hAnsi="Times New Roman"/>
          <w:szCs w:val="20"/>
          <w:lang w:val="en-US"/>
        </w:rPr>
        <w:t>to link the results of COOMET.EM-K6.a</w:t>
      </w:r>
      <w:r w:rsidR="00202FE8" w:rsidRPr="005D4A4A">
        <w:rPr>
          <w:rStyle w:val="a3"/>
          <w:rFonts w:ascii="Times New Roman" w:hAnsi="Times New Roman"/>
          <w:b w:val="0"/>
          <w:szCs w:val="20"/>
          <w:lang w:val="en-US"/>
        </w:rPr>
        <w:t xml:space="preserve"> with the results of the KC CCEM-K6.a. </w:t>
      </w:r>
      <w:r w:rsidR="00F30A77" w:rsidRPr="005D4A4A">
        <w:rPr>
          <w:rStyle w:val="a3"/>
          <w:rFonts w:ascii="Times New Roman" w:hAnsi="Times New Roman"/>
          <w:b w:val="0"/>
          <w:szCs w:val="20"/>
          <w:lang w:val="en-US"/>
        </w:rPr>
        <w:t xml:space="preserve">The COOMET.EM-K6.a KC </w:t>
      </w:r>
      <w:r w:rsidR="00340205" w:rsidRPr="005D4A4A">
        <w:rPr>
          <w:rStyle w:val="a3"/>
          <w:rFonts w:ascii="Times New Roman" w:hAnsi="Times New Roman"/>
          <w:b w:val="0"/>
          <w:szCs w:val="20"/>
          <w:lang w:val="en-US"/>
        </w:rPr>
        <w:t xml:space="preserve">measured </w:t>
      </w:r>
      <w:r w:rsidR="00202FE8" w:rsidRPr="005D4A4A">
        <w:rPr>
          <w:rStyle w:val="a3"/>
          <w:rFonts w:ascii="Times New Roman" w:hAnsi="Times New Roman"/>
          <w:b w:val="0"/>
          <w:szCs w:val="20"/>
          <w:lang w:val="en-US"/>
        </w:rPr>
        <w:t>results of</w:t>
      </w:r>
      <w:r w:rsidR="00F30A77" w:rsidRPr="005D4A4A">
        <w:rPr>
          <w:rFonts w:ascii="Times New Roman" w:hAnsi="Times New Roman"/>
          <w:szCs w:val="20"/>
          <w:lang w:val="en-US"/>
        </w:rPr>
        <w:t xml:space="preserve"> the NMI</w:t>
      </w:r>
      <w:r w:rsidR="00E7743D" w:rsidRPr="005D4A4A">
        <w:rPr>
          <w:rFonts w:ascii="Times New Roman" w:hAnsi="Times New Roman"/>
          <w:szCs w:val="20"/>
          <w:lang w:val="en-US"/>
        </w:rPr>
        <w:t xml:space="preserve"> </w:t>
      </w:r>
      <w:r w:rsidR="00F30A77" w:rsidRPr="005D4A4A">
        <w:rPr>
          <w:rFonts w:ascii="Times New Roman" w:hAnsi="Times New Roman"/>
          <w:szCs w:val="20"/>
          <w:lang w:val="en-US"/>
        </w:rPr>
        <w:t>participants</w:t>
      </w:r>
      <w:r w:rsidR="00202FE8" w:rsidRPr="005D4A4A">
        <w:rPr>
          <w:rStyle w:val="a3"/>
          <w:rFonts w:ascii="Times New Roman" w:hAnsi="Times New Roman"/>
          <w:b w:val="0"/>
          <w:szCs w:val="20"/>
          <w:lang w:val="en-US"/>
        </w:rPr>
        <w:t xml:space="preserve"> are shown in the Table 1</w:t>
      </w:r>
      <w:r w:rsidR="00202FE8" w:rsidRPr="005D4A4A">
        <w:rPr>
          <w:rStyle w:val="a3"/>
          <w:rFonts w:ascii="Arial" w:hAnsi="Arial" w:cs="Arial"/>
          <w:b w:val="0"/>
          <w:szCs w:val="20"/>
          <w:lang w:val="en-US"/>
        </w:rPr>
        <w:t>.</w:t>
      </w:r>
    </w:p>
    <w:p w:rsidR="004451F6" w:rsidRPr="005D4A4A" w:rsidRDefault="007871C3" w:rsidP="00A0215D">
      <w:pPr>
        <w:ind w:firstLine="0"/>
        <w:jc w:val="right"/>
        <w:rPr>
          <w:rFonts w:ascii="Times New Roman" w:hAnsi="Times New Roman"/>
          <w:szCs w:val="20"/>
          <w:lang w:val="en-US"/>
        </w:rPr>
      </w:pPr>
      <w:bookmarkStart w:id="0" w:name="_GoBack"/>
      <w:r w:rsidRPr="005D4A4A">
        <w:rPr>
          <w:rFonts w:ascii="Times New Roman" w:hAnsi="Times New Roman"/>
          <w:szCs w:val="20"/>
          <w:lang w:val="en-US"/>
        </w:rPr>
        <w:t>Table</w:t>
      </w:r>
      <w:r w:rsidR="00C72FE6" w:rsidRPr="005D4A4A">
        <w:rPr>
          <w:rFonts w:ascii="Times New Roman" w:hAnsi="Times New Roman"/>
          <w:szCs w:val="20"/>
          <w:lang w:val="en-US"/>
        </w:rPr>
        <w:t xml:space="preserve"> </w:t>
      </w:r>
      <w:r w:rsidR="007A2A9B" w:rsidRPr="005D4A4A">
        <w:rPr>
          <w:rFonts w:ascii="Times New Roman" w:hAnsi="Times New Roman"/>
          <w:szCs w:val="20"/>
          <w:lang w:val="en-US"/>
        </w:rPr>
        <w:t xml:space="preserve">1 </w:t>
      </w:r>
    </w:p>
    <w:p w:rsidR="00CD38C4" w:rsidRPr="005D4A4A" w:rsidRDefault="00562903" w:rsidP="00A0215D">
      <w:pPr>
        <w:ind w:firstLine="0"/>
        <w:jc w:val="center"/>
        <w:rPr>
          <w:rStyle w:val="a3"/>
          <w:rFonts w:ascii="Times New Roman" w:hAnsi="Times New Roman"/>
          <w:b w:val="0"/>
          <w:szCs w:val="20"/>
          <w:lang w:val="en-US"/>
        </w:rPr>
      </w:pPr>
      <w:r w:rsidRPr="005D4A4A">
        <w:rPr>
          <w:rStyle w:val="a3"/>
          <w:rFonts w:ascii="Times New Roman" w:hAnsi="Times New Roman"/>
          <w:b w:val="0"/>
          <w:szCs w:val="20"/>
          <w:lang w:val="en-US"/>
        </w:rPr>
        <w:t>The COOMET.EM-K6.a KC</w:t>
      </w:r>
      <w:r w:rsidRPr="005D4A4A">
        <w:rPr>
          <w:rStyle w:val="a3"/>
          <w:szCs w:val="20"/>
          <w:lang w:val="en-US"/>
        </w:rPr>
        <w:t xml:space="preserve"> </w:t>
      </w:r>
      <w:r w:rsidR="00340205" w:rsidRPr="005D4A4A">
        <w:rPr>
          <w:rStyle w:val="a3"/>
          <w:rFonts w:ascii="Times New Roman" w:hAnsi="Times New Roman"/>
          <w:b w:val="0"/>
          <w:szCs w:val="20"/>
          <w:lang w:val="en-US"/>
        </w:rPr>
        <w:t xml:space="preserve">measured </w:t>
      </w:r>
      <w:r w:rsidRPr="005D4A4A">
        <w:rPr>
          <w:rStyle w:val="a3"/>
          <w:rFonts w:ascii="Times New Roman" w:hAnsi="Times New Roman"/>
          <w:b w:val="0"/>
          <w:szCs w:val="20"/>
          <w:lang w:val="en-US"/>
        </w:rPr>
        <w:t>r</w:t>
      </w:r>
      <w:r w:rsidR="00202FE8" w:rsidRPr="005D4A4A">
        <w:rPr>
          <w:rStyle w:val="a3"/>
          <w:rFonts w:ascii="Times New Roman" w:hAnsi="Times New Roman"/>
          <w:b w:val="0"/>
          <w:szCs w:val="20"/>
          <w:lang w:val="en-US"/>
        </w:rPr>
        <w:t xml:space="preserve">esults </w:t>
      </w:r>
      <w:r w:rsidR="00340205" w:rsidRPr="005D4A4A">
        <w:rPr>
          <w:rStyle w:val="a3"/>
          <w:rFonts w:ascii="Times New Roman" w:hAnsi="Times New Roman"/>
          <w:b w:val="0"/>
          <w:szCs w:val="20"/>
          <w:lang w:val="en-US"/>
        </w:rPr>
        <w:t>for</w:t>
      </w:r>
      <w:r w:rsidRPr="005D4A4A">
        <w:rPr>
          <w:rFonts w:ascii="Times New Roman" w:hAnsi="Times New Roman"/>
          <w:szCs w:val="20"/>
          <w:lang w:val="en-US"/>
        </w:rPr>
        <w:t xml:space="preserve"> NMI</w:t>
      </w:r>
      <w:r w:rsidR="00E7743D" w:rsidRPr="005D4A4A">
        <w:rPr>
          <w:rFonts w:ascii="Times New Roman" w:hAnsi="Times New Roman"/>
          <w:szCs w:val="20"/>
          <w:lang w:val="en-US"/>
        </w:rPr>
        <w:t xml:space="preserve"> </w:t>
      </w:r>
      <w:r w:rsidRPr="005D4A4A">
        <w:rPr>
          <w:rFonts w:ascii="Times New Roman" w:hAnsi="Times New Roman"/>
          <w:szCs w:val="20"/>
          <w:lang w:val="en-US"/>
        </w:rPr>
        <w:t>participants</w:t>
      </w:r>
    </w:p>
    <w:tbl>
      <w:tblPr>
        <w:tblStyle w:val="af3"/>
        <w:tblW w:w="0" w:type="auto"/>
        <w:jc w:val="center"/>
        <w:tblLayout w:type="fixed"/>
        <w:tblLook w:val="04A0"/>
      </w:tblPr>
      <w:tblGrid>
        <w:gridCol w:w="2561"/>
        <w:gridCol w:w="709"/>
        <w:gridCol w:w="708"/>
        <w:gridCol w:w="709"/>
        <w:gridCol w:w="709"/>
        <w:gridCol w:w="709"/>
        <w:gridCol w:w="708"/>
        <w:gridCol w:w="655"/>
        <w:gridCol w:w="709"/>
        <w:gridCol w:w="567"/>
        <w:gridCol w:w="709"/>
      </w:tblGrid>
      <w:tr w:rsidR="007F10E6" w:rsidRPr="005D4A4A" w:rsidTr="0000690D">
        <w:trPr>
          <w:trHeight w:val="369"/>
          <w:jc w:val="center"/>
        </w:trPr>
        <w:tc>
          <w:tcPr>
            <w:tcW w:w="2561" w:type="dxa"/>
            <w:vMerge w:val="restart"/>
            <w:shd w:val="clear" w:color="auto" w:fill="auto"/>
            <w:vAlign w:val="center"/>
          </w:tcPr>
          <w:bookmarkEnd w:id="0"/>
          <w:p w:rsidR="007F10E6" w:rsidRPr="005D4A4A" w:rsidRDefault="009E6B73" w:rsidP="00A0215D">
            <w:pPr>
              <w:ind w:firstLine="0"/>
              <w:jc w:val="center"/>
              <w:rPr>
                <w:rFonts w:ascii="Times New Roman" w:hAnsi="Times New Roman"/>
                <w:szCs w:val="20"/>
                <w:lang w:val="en-US"/>
              </w:rPr>
            </w:pPr>
            <w:r w:rsidRPr="005D4A4A">
              <w:rPr>
                <w:rFonts w:ascii="Times New Roman" w:hAnsi="Times New Roman"/>
                <w:szCs w:val="20"/>
                <w:lang w:val="en-US"/>
              </w:rPr>
              <w:t>NMI</w:t>
            </w:r>
          </w:p>
        </w:tc>
        <w:tc>
          <w:tcPr>
            <w:tcW w:w="1417" w:type="dxa"/>
            <w:gridSpan w:val="2"/>
            <w:shd w:val="clear" w:color="auto" w:fill="auto"/>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20 </w:t>
            </w:r>
            <w:r w:rsidR="007871C3" w:rsidRPr="005D4A4A">
              <w:rPr>
                <w:rFonts w:ascii="Times New Roman" w:hAnsi="Times New Roman"/>
                <w:szCs w:val="20"/>
                <w:lang w:val="en-US"/>
              </w:rPr>
              <w:t>Hz</w:t>
            </w:r>
          </w:p>
        </w:tc>
        <w:tc>
          <w:tcPr>
            <w:tcW w:w="1418" w:type="dxa"/>
            <w:gridSpan w:val="2"/>
          </w:tcPr>
          <w:p w:rsidR="007F10E6" w:rsidRPr="005D4A4A" w:rsidRDefault="007871C3" w:rsidP="00A0215D">
            <w:pPr>
              <w:ind w:left="-57" w:right="-57" w:firstLine="0"/>
              <w:jc w:val="center"/>
              <w:rPr>
                <w:rFonts w:ascii="Times New Roman" w:hAnsi="Times New Roman"/>
                <w:szCs w:val="20"/>
                <w:lang w:val="en-US"/>
              </w:rPr>
            </w:pPr>
            <w:r w:rsidRPr="005D4A4A">
              <w:rPr>
                <w:rFonts w:ascii="Times New Roman" w:hAnsi="Times New Roman"/>
                <w:szCs w:val="20"/>
                <w:lang w:val="en-US"/>
              </w:rPr>
              <w:t>1 kHz</w:t>
            </w:r>
          </w:p>
        </w:tc>
        <w:tc>
          <w:tcPr>
            <w:tcW w:w="1417" w:type="dxa"/>
            <w:gridSpan w:val="2"/>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20 </w:t>
            </w:r>
            <w:r w:rsidR="007871C3" w:rsidRPr="005D4A4A">
              <w:rPr>
                <w:rFonts w:ascii="Times New Roman" w:hAnsi="Times New Roman"/>
                <w:szCs w:val="20"/>
                <w:lang w:val="en-US"/>
              </w:rPr>
              <w:t>kHz</w:t>
            </w:r>
          </w:p>
        </w:tc>
        <w:tc>
          <w:tcPr>
            <w:tcW w:w="1364" w:type="dxa"/>
            <w:gridSpan w:val="2"/>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100 </w:t>
            </w:r>
            <w:r w:rsidR="007871C3" w:rsidRPr="005D4A4A">
              <w:rPr>
                <w:rFonts w:ascii="Times New Roman" w:hAnsi="Times New Roman"/>
                <w:szCs w:val="20"/>
                <w:lang w:val="en-US"/>
              </w:rPr>
              <w:t>kHz</w:t>
            </w:r>
          </w:p>
        </w:tc>
        <w:tc>
          <w:tcPr>
            <w:tcW w:w="1276" w:type="dxa"/>
            <w:gridSpan w:val="2"/>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1 </w:t>
            </w:r>
            <w:r w:rsidR="007871C3" w:rsidRPr="005D4A4A">
              <w:rPr>
                <w:rFonts w:ascii="Times New Roman" w:hAnsi="Times New Roman"/>
                <w:szCs w:val="20"/>
                <w:lang w:val="en-US"/>
              </w:rPr>
              <w:t>MHz</w:t>
            </w:r>
          </w:p>
        </w:tc>
      </w:tr>
      <w:tr w:rsidR="007F10E6" w:rsidRPr="005D4A4A" w:rsidTr="0000690D">
        <w:trPr>
          <w:trHeight w:val="369"/>
          <w:jc w:val="center"/>
        </w:trPr>
        <w:tc>
          <w:tcPr>
            <w:tcW w:w="2561" w:type="dxa"/>
            <w:vMerge/>
            <w:shd w:val="clear" w:color="auto" w:fill="auto"/>
            <w:vAlign w:val="center"/>
          </w:tcPr>
          <w:p w:rsidR="007F10E6" w:rsidRPr="005D4A4A" w:rsidRDefault="007F10E6" w:rsidP="00A0215D">
            <w:pPr>
              <w:ind w:firstLine="0"/>
              <w:jc w:val="center"/>
              <w:rPr>
                <w:rFonts w:ascii="Times New Roman" w:hAnsi="Times New Roman"/>
                <w:szCs w:val="20"/>
                <w:lang w:val="en-US"/>
              </w:rPr>
            </w:pPr>
          </w:p>
        </w:tc>
        <w:tc>
          <w:tcPr>
            <w:tcW w:w="709" w:type="dxa"/>
            <w:shd w:val="clear" w:color="auto" w:fill="auto"/>
            <w:vAlign w:val="center"/>
          </w:tcPr>
          <w:p w:rsidR="007F10E6" w:rsidRPr="005D4A4A" w:rsidRDefault="007F10E6" w:rsidP="00A0215D">
            <w:pPr>
              <w:ind w:left="-57" w:right="-57" w:firstLine="0"/>
              <w:jc w:val="center"/>
              <w:rPr>
                <w:rFonts w:ascii="Times New Roman" w:hAnsi="Times New Roman"/>
                <w:i/>
                <w:szCs w:val="20"/>
                <w:lang w:val="en-US"/>
              </w:rPr>
            </w:pPr>
            <w:r w:rsidRPr="005D4A4A">
              <w:rPr>
                <w:rFonts w:ascii="Times New Roman" w:hAnsi="Times New Roman"/>
                <w:i/>
                <w:szCs w:val="20"/>
                <w:lang w:val="en-US"/>
              </w:rPr>
              <w:t>x</w:t>
            </w:r>
            <w:r w:rsidRPr="005D4A4A">
              <w:rPr>
                <w:rFonts w:ascii="Times New Roman" w:hAnsi="Times New Roman"/>
                <w:szCs w:val="20"/>
                <w:vertAlign w:val="subscript"/>
                <w:lang w:val="en-US"/>
              </w:rPr>
              <w:t>i</w:t>
            </w:r>
          </w:p>
        </w:tc>
        <w:tc>
          <w:tcPr>
            <w:tcW w:w="708" w:type="dxa"/>
            <w:shd w:val="clear" w:color="auto" w:fill="auto"/>
            <w:vAlign w:val="center"/>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i/>
                <w:szCs w:val="20"/>
                <w:lang w:val="en-US"/>
              </w:rPr>
              <w:t>U</w:t>
            </w:r>
            <w:r w:rsidRPr="005D4A4A">
              <w:rPr>
                <w:rFonts w:ascii="Times New Roman" w:hAnsi="Times New Roman"/>
                <w:szCs w:val="20"/>
                <w:lang w:val="en-US"/>
              </w:rPr>
              <w:t>(</w:t>
            </w:r>
            <w:r w:rsidRPr="005D4A4A">
              <w:rPr>
                <w:rFonts w:ascii="Times New Roman" w:hAnsi="Times New Roman"/>
                <w:i/>
                <w:szCs w:val="20"/>
                <w:lang w:val="en-US"/>
              </w:rPr>
              <w:t>x</w:t>
            </w:r>
            <w:r w:rsidRPr="005D4A4A">
              <w:rPr>
                <w:rFonts w:ascii="Times New Roman" w:hAnsi="Times New Roman"/>
                <w:szCs w:val="20"/>
                <w:vertAlign w:val="subscript"/>
                <w:lang w:val="en-US"/>
              </w:rPr>
              <w:t>i</w:t>
            </w:r>
            <w:r w:rsidRPr="005D4A4A">
              <w:rPr>
                <w:rFonts w:ascii="Times New Roman" w:hAnsi="Times New Roman"/>
                <w:szCs w:val="20"/>
                <w:lang w:val="en-US"/>
              </w:rPr>
              <w:t>)</w:t>
            </w:r>
          </w:p>
        </w:tc>
        <w:tc>
          <w:tcPr>
            <w:tcW w:w="709" w:type="dxa"/>
            <w:vAlign w:val="center"/>
          </w:tcPr>
          <w:p w:rsidR="007F10E6" w:rsidRPr="005D4A4A" w:rsidRDefault="007F10E6" w:rsidP="00A0215D">
            <w:pPr>
              <w:ind w:left="-57" w:right="-57" w:firstLine="0"/>
              <w:jc w:val="center"/>
              <w:rPr>
                <w:rFonts w:ascii="Times New Roman" w:hAnsi="Times New Roman"/>
                <w:i/>
                <w:szCs w:val="20"/>
                <w:lang w:val="en-US"/>
              </w:rPr>
            </w:pPr>
            <w:r w:rsidRPr="005D4A4A">
              <w:rPr>
                <w:rFonts w:ascii="Times New Roman" w:hAnsi="Times New Roman"/>
                <w:i/>
                <w:szCs w:val="20"/>
                <w:lang w:val="en-US"/>
              </w:rPr>
              <w:t>x</w:t>
            </w:r>
            <w:r w:rsidRPr="005D4A4A">
              <w:rPr>
                <w:rFonts w:ascii="Times New Roman" w:hAnsi="Times New Roman"/>
                <w:szCs w:val="20"/>
                <w:vertAlign w:val="subscript"/>
                <w:lang w:val="en-US"/>
              </w:rPr>
              <w:t>i</w:t>
            </w:r>
          </w:p>
        </w:tc>
        <w:tc>
          <w:tcPr>
            <w:tcW w:w="709" w:type="dxa"/>
            <w:vAlign w:val="center"/>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i/>
                <w:szCs w:val="20"/>
                <w:lang w:val="en-US"/>
              </w:rPr>
              <w:t>U</w:t>
            </w:r>
            <w:r w:rsidRPr="005D4A4A">
              <w:rPr>
                <w:rFonts w:ascii="Times New Roman" w:hAnsi="Times New Roman"/>
                <w:szCs w:val="20"/>
                <w:lang w:val="en-US"/>
              </w:rPr>
              <w:t>(</w:t>
            </w:r>
            <w:r w:rsidRPr="005D4A4A">
              <w:rPr>
                <w:rFonts w:ascii="Times New Roman" w:hAnsi="Times New Roman"/>
                <w:i/>
                <w:szCs w:val="20"/>
                <w:lang w:val="en-US"/>
              </w:rPr>
              <w:t>x</w:t>
            </w:r>
            <w:r w:rsidRPr="005D4A4A">
              <w:rPr>
                <w:rFonts w:ascii="Times New Roman" w:hAnsi="Times New Roman"/>
                <w:szCs w:val="20"/>
                <w:vertAlign w:val="subscript"/>
                <w:lang w:val="en-US"/>
              </w:rPr>
              <w:t>i</w:t>
            </w:r>
            <w:r w:rsidRPr="005D4A4A">
              <w:rPr>
                <w:rFonts w:ascii="Times New Roman" w:hAnsi="Times New Roman"/>
                <w:szCs w:val="20"/>
                <w:lang w:val="en-US"/>
              </w:rPr>
              <w:t>)</w:t>
            </w:r>
          </w:p>
        </w:tc>
        <w:tc>
          <w:tcPr>
            <w:tcW w:w="709" w:type="dxa"/>
            <w:vAlign w:val="center"/>
          </w:tcPr>
          <w:p w:rsidR="007F10E6" w:rsidRPr="005D4A4A" w:rsidRDefault="007F10E6" w:rsidP="00A0215D">
            <w:pPr>
              <w:ind w:left="-57" w:right="-57" w:firstLine="0"/>
              <w:jc w:val="center"/>
              <w:rPr>
                <w:rFonts w:ascii="Times New Roman" w:hAnsi="Times New Roman"/>
                <w:i/>
                <w:szCs w:val="20"/>
                <w:lang w:val="en-US"/>
              </w:rPr>
            </w:pPr>
            <w:r w:rsidRPr="005D4A4A">
              <w:rPr>
                <w:rFonts w:ascii="Times New Roman" w:hAnsi="Times New Roman"/>
                <w:i/>
                <w:szCs w:val="20"/>
                <w:lang w:val="en-US"/>
              </w:rPr>
              <w:t>x</w:t>
            </w:r>
            <w:r w:rsidRPr="005D4A4A">
              <w:rPr>
                <w:rFonts w:ascii="Times New Roman" w:hAnsi="Times New Roman"/>
                <w:szCs w:val="20"/>
                <w:vertAlign w:val="subscript"/>
                <w:lang w:val="en-US"/>
              </w:rPr>
              <w:t>i</w:t>
            </w:r>
          </w:p>
        </w:tc>
        <w:tc>
          <w:tcPr>
            <w:tcW w:w="708" w:type="dxa"/>
            <w:vAlign w:val="center"/>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i/>
                <w:szCs w:val="20"/>
                <w:lang w:val="en-US"/>
              </w:rPr>
              <w:t>U</w:t>
            </w:r>
            <w:r w:rsidRPr="005D4A4A">
              <w:rPr>
                <w:rFonts w:ascii="Times New Roman" w:hAnsi="Times New Roman"/>
                <w:szCs w:val="20"/>
                <w:lang w:val="en-US"/>
              </w:rPr>
              <w:t>(</w:t>
            </w:r>
            <w:r w:rsidRPr="005D4A4A">
              <w:rPr>
                <w:rFonts w:ascii="Times New Roman" w:hAnsi="Times New Roman"/>
                <w:i/>
                <w:szCs w:val="20"/>
                <w:lang w:val="en-US"/>
              </w:rPr>
              <w:t>x</w:t>
            </w:r>
            <w:r w:rsidRPr="005D4A4A">
              <w:rPr>
                <w:rFonts w:ascii="Times New Roman" w:hAnsi="Times New Roman"/>
                <w:szCs w:val="20"/>
                <w:vertAlign w:val="subscript"/>
                <w:lang w:val="en-US"/>
              </w:rPr>
              <w:t>i</w:t>
            </w:r>
            <w:r w:rsidRPr="005D4A4A">
              <w:rPr>
                <w:rFonts w:ascii="Times New Roman" w:hAnsi="Times New Roman"/>
                <w:szCs w:val="20"/>
                <w:lang w:val="en-US"/>
              </w:rPr>
              <w:t>)</w:t>
            </w:r>
          </w:p>
        </w:tc>
        <w:tc>
          <w:tcPr>
            <w:tcW w:w="655" w:type="dxa"/>
            <w:vAlign w:val="center"/>
          </w:tcPr>
          <w:p w:rsidR="007F10E6" w:rsidRPr="005D4A4A" w:rsidRDefault="007F10E6" w:rsidP="00A0215D">
            <w:pPr>
              <w:ind w:left="-57" w:right="-57" w:firstLine="0"/>
              <w:jc w:val="center"/>
              <w:rPr>
                <w:rFonts w:ascii="Times New Roman" w:hAnsi="Times New Roman"/>
                <w:i/>
                <w:szCs w:val="20"/>
                <w:lang w:val="en-US"/>
              </w:rPr>
            </w:pPr>
            <w:r w:rsidRPr="005D4A4A">
              <w:rPr>
                <w:rFonts w:ascii="Times New Roman" w:hAnsi="Times New Roman"/>
                <w:i/>
                <w:szCs w:val="20"/>
                <w:lang w:val="en-US"/>
              </w:rPr>
              <w:t>x</w:t>
            </w:r>
            <w:r w:rsidRPr="005D4A4A">
              <w:rPr>
                <w:rFonts w:ascii="Times New Roman" w:hAnsi="Times New Roman"/>
                <w:szCs w:val="20"/>
                <w:vertAlign w:val="subscript"/>
                <w:lang w:val="en-US"/>
              </w:rPr>
              <w:t>i</w:t>
            </w:r>
          </w:p>
        </w:tc>
        <w:tc>
          <w:tcPr>
            <w:tcW w:w="709" w:type="dxa"/>
            <w:vAlign w:val="center"/>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i/>
                <w:szCs w:val="20"/>
                <w:lang w:val="en-US"/>
              </w:rPr>
              <w:t>U</w:t>
            </w:r>
            <w:r w:rsidRPr="005D4A4A">
              <w:rPr>
                <w:rFonts w:ascii="Times New Roman" w:hAnsi="Times New Roman"/>
                <w:szCs w:val="20"/>
                <w:lang w:val="en-US"/>
              </w:rPr>
              <w:t>(</w:t>
            </w:r>
            <w:r w:rsidRPr="005D4A4A">
              <w:rPr>
                <w:rFonts w:ascii="Times New Roman" w:hAnsi="Times New Roman"/>
                <w:i/>
                <w:szCs w:val="20"/>
                <w:lang w:val="en-US"/>
              </w:rPr>
              <w:t>x</w:t>
            </w:r>
            <w:r w:rsidRPr="005D4A4A">
              <w:rPr>
                <w:rFonts w:ascii="Times New Roman" w:hAnsi="Times New Roman"/>
                <w:szCs w:val="20"/>
                <w:vertAlign w:val="subscript"/>
                <w:lang w:val="en-US"/>
              </w:rPr>
              <w:t>i</w:t>
            </w:r>
            <w:r w:rsidRPr="005D4A4A">
              <w:rPr>
                <w:rFonts w:ascii="Times New Roman" w:hAnsi="Times New Roman"/>
                <w:szCs w:val="20"/>
                <w:lang w:val="en-US"/>
              </w:rPr>
              <w:t>)</w:t>
            </w:r>
          </w:p>
        </w:tc>
        <w:tc>
          <w:tcPr>
            <w:tcW w:w="567" w:type="dxa"/>
            <w:vAlign w:val="center"/>
          </w:tcPr>
          <w:p w:rsidR="007F10E6" w:rsidRPr="005D4A4A" w:rsidRDefault="007F10E6" w:rsidP="00A0215D">
            <w:pPr>
              <w:ind w:left="-57" w:right="-57" w:firstLine="0"/>
              <w:jc w:val="center"/>
              <w:rPr>
                <w:rFonts w:ascii="Times New Roman" w:hAnsi="Times New Roman"/>
                <w:i/>
                <w:szCs w:val="20"/>
                <w:lang w:val="en-US"/>
              </w:rPr>
            </w:pPr>
            <w:r w:rsidRPr="005D4A4A">
              <w:rPr>
                <w:rFonts w:ascii="Times New Roman" w:hAnsi="Times New Roman"/>
                <w:i/>
                <w:szCs w:val="20"/>
                <w:lang w:val="en-US"/>
              </w:rPr>
              <w:t>x</w:t>
            </w:r>
            <w:r w:rsidRPr="005D4A4A">
              <w:rPr>
                <w:rFonts w:ascii="Times New Roman" w:hAnsi="Times New Roman"/>
                <w:szCs w:val="20"/>
                <w:vertAlign w:val="subscript"/>
                <w:lang w:val="en-US"/>
              </w:rPr>
              <w:t>i</w:t>
            </w:r>
          </w:p>
        </w:tc>
        <w:tc>
          <w:tcPr>
            <w:tcW w:w="709" w:type="dxa"/>
            <w:vAlign w:val="center"/>
          </w:tcPr>
          <w:p w:rsidR="007F10E6" w:rsidRPr="005D4A4A" w:rsidRDefault="007F10E6" w:rsidP="00A0215D">
            <w:pPr>
              <w:ind w:left="-57" w:right="-57" w:firstLine="0"/>
              <w:jc w:val="center"/>
              <w:rPr>
                <w:rFonts w:ascii="Times New Roman" w:hAnsi="Times New Roman"/>
                <w:szCs w:val="20"/>
                <w:lang w:val="en-US"/>
              </w:rPr>
            </w:pPr>
            <w:r w:rsidRPr="005D4A4A">
              <w:rPr>
                <w:rFonts w:ascii="Times New Roman" w:hAnsi="Times New Roman"/>
                <w:i/>
                <w:szCs w:val="20"/>
                <w:lang w:val="en-US"/>
              </w:rPr>
              <w:t>U</w:t>
            </w:r>
            <w:r w:rsidRPr="005D4A4A">
              <w:rPr>
                <w:rFonts w:ascii="Times New Roman" w:hAnsi="Times New Roman"/>
                <w:szCs w:val="20"/>
                <w:lang w:val="en-US"/>
              </w:rPr>
              <w:t>(</w:t>
            </w:r>
            <w:r w:rsidRPr="005D4A4A">
              <w:rPr>
                <w:rFonts w:ascii="Times New Roman" w:hAnsi="Times New Roman"/>
                <w:i/>
                <w:szCs w:val="20"/>
                <w:lang w:val="en-US"/>
              </w:rPr>
              <w:t>x</w:t>
            </w:r>
            <w:r w:rsidRPr="005D4A4A">
              <w:rPr>
                <w:rFonts w:ascii="Times New Roman" w:hAnsi="Times New Roman"/>
                <w:szCs w:val="20"/>
                <w:vertAlign w:val="subscript"/>
                <w:lang w:val="en-US"/>
              </w:rPr>
              <w:t>i</w:t>
            </w:r>
            <w:r w:rsidRPr="005D4A4A">
              <w:rPr>
                <w:rFonts w:ascii="Times New Roman" w:hAnsi="Times New Roman"/>
                <w:szCs w:val="20"/>
                <w:lang w:val="en-US"/>
              </w:rPr>
              <w:t>)</w:t>
            </w:r>
          </w:p>
        </w:tc>
      </w:tr>
      <w:tr w:rsidR="008F6982" w:rsidRPr="005D4A4A" w:rsidTr="0000690D">
        <w:trPr>
          <w:trHeight w:val="242"/>
          <w:jc w:val="center"/>
        </w:trPr>
        <w:tc>
          <w:tcPr>
            <w:tcW w:w="2561" w:type="dxa"/>
            <w:vAlign w:val="center"/>
          </w:tcPr>
          <w:p w:rsidR="008F6982" w:rsidRPr="005D4A4A" w:rsidRDefault="008F6982" w:rsidP="00A0215D">
            <w:pPr>
              <w:ind w:firstLine="0"/>
              <w:jc w:val="left"/>
              <w:rPr>
                <w:rFonts w:ascii="Times New Roman" w:hAnsi="Times New Roman"/>
                <w:szCs w:val="20"/>
                <w:lang w:val="en-US"/>
              </w:rPr>
            </w:pPr>
            <w:r w:rsidRPr="005D4A4A">
              <w:rPr>
                <w:rFonts w:ascii="Times New Roman" w:hAnsi="Times New Roman"/>
                <w:szCs w:val="20"/>
                <w:lang w:val="en-US"/>
              </w:rPr>
              <w:t>VNIIM (</w:t>
            </w:r>
            <w:r w:rsidR="009E6B73" w:rsidRPr="005D4A4A">
              <w:rPr>
                <w:rFonts w:ascii="Times New Roman" w:hAnsi="Times New Roman"/>
                <w:szCs w:val="20"/>
                <w:lang w:val="en-US"/>
              </w:rPr>
              <w:t>Russia</w:t>
            </w:r>
            <w:r w:rsidRPr="005D4A4A">
              <w:rPr>
                <w:rFonts w:ascii="Times New Roman" w:hAnsi="Times New Roman"/>
                <w:szCs w:val="20"/>
                <w:lang w:val="en-US"/>
              </w:rPr>
              <w:t>)</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3.7</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8.3</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-0.8</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2.5</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-1.5</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2.8</w:t>
            </w:r>
          </w:p>
        </w:tc>
        <w:tc>
          <w:tcPr>
            <w:tcW w:w="655"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-5.0</w:t>
            </w:r>
          </w:p>
        </w:tc>
        <w:tc>
          <w:tcPr>
            <w:tcW w:w="709"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4.0</w:t>
            </w:r>
          </w:p>
        </w:tc>
        <w:tc>
          <w:tcPr>
            <w:tcW w:w="567"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-57</w:t>
            </w:r>
          </w:p>
        </w:tc>
        <w:tc>
          <w:tcPr>
            <w:tcW w:w="709"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28.2</w:t>
            </w:r>
          </w:p>
        </w:tc>
      </w:tr>
      <w:tr w:rsidR="008F6982" w:rsidRPr="005D4A4A" w:rsidTr="0000690D">
        <w:trPr>
          <w:trHeight w:val="260"/>
          <w:jc w:val="center"/>
        </w:trPr>
        <w:tc>
          <w:tcPr>
            <w:tcW w:w="2561" w:type="dxa"/>
            <w:vAlign w:val="center"/>
          </w:tcPr>
          <w:p w:rsidR="008F6982" w:rsidRPr="005D4A4A" w:rsidRDefault="008F6982" w:rsidP="00A0215D">
            <w:pPr>
              <w:ind w:firstLine="0"/>
              <w:jc w:val="left"/>
              <w:rPr>
                <w:rFonts w:ascii="Times New Roman" w:hAnsi="Times New Roman"/>
                <w:szCs w:val="20"/>
                <w:lang w:val="en-US"/>
              </w:rPr>
            </w:pPr>
            <w:r w:rsidRPr="005D4A4A">
              <w:rPr>
                <w:rFonts w:ascii="Times New Roman" w:hAnsi="Times New Roman"/>
                <w:szCs w:val="20"/>
                <w:lang w:val="en-US"/>
              </w:rPr>
              <w:t>UMTS (</w:t>
            </w:r>
            <w:r w:rsidR="009E6B73" w:rsidRPr="005D4A4A">
              <w:rPr>
                <w:rFonts w:ascii="Times New Roman" w:hAnsi="Times New Roman"/>
                <w:szCs w:val="20"/>
                <w:lang w:val="en-US"/>
              </w:rPr>
              <w:t>Ukraine</w:t>
            </w:r>
            <w:r w:rsidRPr="005D4A4A">
              <w:rPr>
                <w:rFonts w:ascii="Times New Roman" w:hAnsi="Times New Roman"/>
                <w:szCs w:val="20"/>
                <w:lang w:val="en-US"/>
              </w:rPr>
              <w:t>)</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-8.0</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10.4</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0.3</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4.4</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-1.6</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4.4</w:t>
            </w:r>
          </w:p>
        </w:tc>
        <w:tc>
          <w:tcPr>
            <w:tcW w:w="655"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-10.0</w:t>
            </w:r>
          </w:p>
        </w:tc>
        <w:tc>
          <w:tcPr>
            <w:tcW w:w="709"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8.4</w:t>
            </w:r>
          </w:p>
        </w:tc>
        <w:tc>
          <w:tcPr>
            <w:tcW w:w="567"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-71</w:t>
            </w:r>
          </w:p>
        </w:tc>
        <w:tc>
          <w:tcPr>
            <w:tcW w:w="709"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40</w:t>
            </w:r>
          </w:p>
        </w:tc>
      </w:tr>
      <w:tr w:rsidR="008F6982" w:rsidRPr="005D4A4A" w:rsidTr="0000690D">
        <w:trPr>
          <w:trHeight w:val="278"/>
          <w:jc w:val="center"/>
        </w:trPr>
        <w:tc>
          <w:tcPr>
            <w:tcW w:w="2561" w:type="dxa"/>
            <w:vAlign w:val="center"/>
          </w:tcPr>
          <w:p w:rsidR="008F6982" w:rsidRPr="005D4A4A" w:rsidRDefault="008E1519" w:rsidP="00A0215D">
            <w:pPr>
              <w:ind w:right="-113" w:firstLine="0"/>
              <w:jc w:val="left"/>
              <w:rPr>
                <w:rFonts w:ascii="Times New Roman" w:hAnsi="Times New Roman"/>
                <w:szCs w:val="20"/>
                <w:lang w:val="en-US"/>
              </w:rPr>
            </w:pPr>
            <w:r w:rsidRPr="005D4A4A">
              <w:rPr>
                <w:rFonts w:ascii="Times New Roman" w:hAnsi="Times New Roman"/>
                <w:szCs w:val="20"/>
                <w:lang w:val="en-US"/>
              </w:rPr>
              <w:t>SMS (Azerbaijan</w:t>
            </w:r>
            <w:r w:rsidR="008F6982" w:rsidRPr="005D4A4A">
              <w:rPr>
                <w:rFonts w:ascii="Times New Roman" w:hAnsi="Times New Roman"/>
                <w:szCs w:val="20"/>
                <w:lang w:val="en-US"/>
              </w:rPr>
              <w:t>)</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22.0</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18.0</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7.4</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14.2</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12.0</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22.0</w:t>
            </w:r>
          </w:p>
        </w:tc>
        <w:tc>
          <w:tcPr>
            <w:tcW w:w="655"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-25.0</w:t>
            </w:r>
          </w:p>
        </w:tc>
        <w:tc>
          <w:tcPr>
            <w:tcW w:w="709"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25.6</w:t>
            </w:r>
          </w:p>
        </w:tc>
        <w:tc>
          <w:tcPr>
            <w:tcW w:w="567" w:type="dxa"/>
            <w:vAlign w:val="center"/>
          </w:tcPr>
          <w:p w:rsidR="008F6982" w:rsidRPr="005D4A4A" w:rsidRDefault="00B401AC" w:rsidP="00A0215D">
            <w:pPr>
              <w:ind w:left="-113" w:right="-113" w:firstLine="0"/>
              <w:jc w:val="center"/>
              <w:rPr>
                <w:rFonts w:ascii="Times New Roman" w:hAnsi="Times New Roman"/>
                <w:szCs w:val="20"/>
                <w:lang w:val="en-US"/>
              </w:rPr>
            </w:pPr>
            <w:r w:rsidRPr="005D4A4A">
              <w:rPr>
                <w:rFonts w:ascii="Times New Roman" w:hAnsi="Times New Roman"/>
                <w:szCs w:val="20"/>
                <w:lang w:val="en-US"/>
              </w:rPr>
              <w:t>‒</w:t>
            </w:r>
          </w:p>
        </w:tc>
        <w:tc>
          <w:tcPr>
            <w:tcW w:w="709" w:type="dxa"/>
            <w:vAlign w:val="center"/>
          </w:tcPr>
          <w:p w:rsidR="008F6982" w:rsidRPr="005D4A4A" w:rsidRDefault="00B401AC" w:rsidP="00A0215D">
            <w:pPr>
              <w:ind w:left="-113" w:right="-113" w:firstLine="0"/>
              <w:jc w:val="center"/>
              <w:rPr>
                <w:rFonts w:ascii="Times New Roman" w:hAnsi="Times New Roman"/>
                <w:szCs w:val="20"/>
                <w:lang w:val="en-US"/>
              </w:rPr>
            </w:pPr>
            <w:r w:rsidRPr="005D4A4A">
              <w:rPr>
                <w:rFonts w:ascii="Times New Roman" w:hAnsi="Times New Roman"/>
                <w:szCs w:val="20"/>
                <w:lang w:val="en-US"/>
              </w:rPr>
              <w:t>‒</w:t>
            </w:r>
          </w:p>
        </w:tc>
      </w:tr>
      <w:tr w:rsidR="0000690D" w:rsidRPr="005D4A4A" w:rsidTr="0000690D">
        <w:trPr>
          <w:trHeight w:val="268"/>
          <w:jc w:val="center"/>
        </w:trPr>
        <w:tc>
          <w:tcPr>
            <w:tcW w:w="2561" w:type="dxa"/>
            <w:vAlign w:val="center"/>
          </w:tcPr>
          <w:p w:rsidR="0000690D" w:rsidRPr="005D4A4A" w:rsidRDefault="0000690D" w:rsidP="00A0215D">
            <w:pPr>
              <w:ind w:firstLine="0"/>
              <w:jc w:val="left"/>
              <w:rPr>
                <w:rFonts w:ascii="Times New Roman" w:hAnsi="Times New Roman"/>
                <w:szCs w:val="20"/>
                <w:lang w:val="en-US"/>
              </w:rPr>
            </w:pPr>
            <w:proofErr w:type="spellStart"/>
            <w:r w:rsidRPr="005D4A4A">
              <w:rPr>
                <w:rFonts w:ascii="Times New Roman" w:hAnsi="Times New Roman"/>
                <w:szCs w:val="20"/>
                <w:lang w:val="en-US"/>
              </w:rPr>
              <w:t>BelGIM</w:t>
            </w:r>
            <w:proofErr w:type="spellEnd"/>
            <w:r w:rsidRPr="005D4A4A">
              <w:rPr>
                <w:rFonts w:ascii="Times New Roman" w:hAnsi="Times New Roman"/>
                <w:szCs w:val="20"/>
                <w:lang w:val="en-US"/>
              </w:rPr>
              <w:t xml:space="preserve"> (</w:t>
            </w:r>
            <w:r w:rsidR="008E1519" w:rsidRPr="005D4A4A">
              <w:rPr>
                <w:rFonts w:ascii="Times New Roman" w:hAnsi="Times New Roman"/>
                <w:szCs w:val="20"/>
                <w:lang w:val="en-US"/>
              </w:rPr>
              <w:t>Belarus</w:t>
            </w:r>
            <w:r w:rsidRPr="005D4A4A">
              <w:rPr>
                <w:rFonts w:ascii="Times New Roman" w:hAnsi="Times New Roman"/>
                <w:szCs w:val="20"/>
                <w:lang w:val="en-US"/>
              </w:rPr>
              <w:t>)</w:t>
            </w:r>
          </w:p>
        </w:tc>
        <w:tc>
          <w:tcPr>
            <w:tcW w:w="709" w:type="dxa"/>
            <w:vAlign w:val="center"/>
          </w:tcPr>
          <w:p w:rsidR="0000690D" w:rsidRPr="005D4A4A" w:rsidRDefault="00B401AC"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p>
        </w:tc>
        <w:tc>
          <w:tcPr>
            <w:tcW w:w="708" w:type="dxa"/>
            <w:vAlign w:val="center"/>
          </w:tcPr>
          <w:p w:rsidR="0000690D" w:rsidRPr="005D4A4A" w:rsidRDefault="00B401AC"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p>
        </w:tc>
        <w:tc>
          <w:tcPr>
            <w:tcW w:w="709" w:type="dxa"/>
            <w:vAlign w:val="center"/>
          </w:tcPr>
          <w:p w:rsidR="0000690D" w:rsidRPr="005D4A4A" w:rsidRDefault="0000690D" w:rsidP="00A0215D">
            <w:pPr>
              <w:ind w:left="-57" w:right="-57" w:firstLine="0"/>
              <w:jc w:val="center"/>
              <w:rPr>
                <w:rFonts w:ascii="Times New Roman" w:hAnsi="Times New Roman"/>
                <w:szCs w:val="20"/>
                <w:lang w:val="en-US"/>
              </w:rPr>
            </w:pPr>
            <w:r w:rsidRPr="005D4A4A">
              <w:rPr>
                <w:rFonts w:ascii="Times New Roman" w:hAnsi="Times New Roman"/>
                <w:szCs w:val="20"/>
                <w:lang w:val="en-US"/>
              </w:rPr>
              <w:t>4.4</w:t>
            </w:r>
          </w:p>
        </w:tc>
        <w:tc>
          <w:tcPr>
            <w:tcW w:w="709" w:type="dxa"/>
            <w:vAlign w:val="center"/>
          </w:tcPr>
          <w:p w:rsidR="0000690D" w:rsidRPr="005D4A4A" w:rsidRDefault="0000690D" w:rsidP="00A0215D">
            <w:pPr>
              <w:ind w:left="-57" w:right="-57" w:firstLine="0"/>
              <w:jc w:val="center"/>
              <w:rPr>
                <w:rFonts w:ascii="Times New Roman" w:hAnsi="Times New Roman"/>
                <w:szCs w:val="20"/>
                <w:lang w:val="en-US"/>
              </w:rPr>
            </w:pPr>
            <w:r w:rsidRPr="005D4A4A">
              <w:rPr>
                <w:rFonts w:ascii="Times New Roman" w:hAnsi="Times New Roman"/>
                <w:szCs w:val="20"/>
                <w:lang w:val="en-US"/>
              </w:rPr>
              <w:t>24.0</w:t>
            </w:r>
          </w:p>
        </w:tc>
        <w:tc>
          <w:tcPr>
            <w:tcW w:w="709" w:type="dxa"/>
            <w:vAlign w:val="center"/>
          </w:tcPr>
          <w:p w:rsidR="0000690D" w:rsidRPr="005D4A4A" w:rsidRDefault="0000690D" w:rsidP="00A0215D">
            <w:pPr>
              <w:ind w:left="-57" w:right="-57" w:firstLine="0"/>
              <w:jc w:val="center"/>
              <w:rPr>
                <w:rFonts w:ascii="Times New Roman" w:hAnsi="Times New Roman"/>
                <w:szCs w:val="20"/>
                <w:lang w:val="en-US"/>
              </w:rPr>
            </w:pPr>
            <w:r w:rsidRPr="005D4A4A">
              <w:rPr>
                <w:rFonts w:ascii="Times New Roman" w:hAnsi="Times New Roman"/>
                <w:szCs w:val="20"/>
                <w:lang w:val="en-US"/>
              </w:rPr>
              <w:t>10.0</w:t>
            </w:r>
          </w:p>
        </w:tc>
        <w:tc>
          <w:tcPr>
            <w:tcW w:w="708" w:type="dxa"/>
            <w:vAlign w:val="center"/>
          </w:tcPr>
          <w:p w:rsidR="0000690D" w:rsidRPr="005D4A4A" w:rsidRDefault="0000690D" w:rsidP="00A0215D">
            <w:pPr>
              <w:ind w:left="-57" w:right="-57" w:firstLine="0"/>
              <w:jc w:val="center"/>
              <w:rPr>
                <w:rFonts w:ascii="Times New Roman" w:hAnsi="Times New Roman"/>
                <w:szCs w:val="20"/>
                <w:lang w:val="en-US"/>
              </w:rPr>
            </w:pPr>
            <w:r w:rsidRPr="005D4A4A">
              <w:rPr>
                <w:rFonts w:ascii="Times New Roman" w:hAnsi="Times New Roman"/>
                <w:szCs w:val="20"/>
                <w:lang w:val="en-US"/>
              </w:rPr>
              <w:t>29.0</w:t>
            </w:r>
          </w:p>
        </w:tc>
        <w:tc>
          <w:tcPr>
            <w:tcW w:w="655" w:type="dxa"/>
            <w:vAlign w:val="center"/>
          </w:tcPr>
          <w:p w:rsidR="0000690D" w:rsidRPr="005D4A4A" w:rsidRDefault="0000690D" w:rsidP="00A0215D">
            <w:pPr>
              <w:ind w:left="-113" w:right="-113" w:firstLine="0"/>
              <w:jc w:val="center"/>
              <w:rPr>
                <w:rFonts w:ascii="Times New Roman" w:hAnsi="Times New Roman"/>
                <w:szCs w:val="20"/>
                <w:lang w:val="en-US"/>
              </w:rPr>
            </w:pPr>
            <w:r w:rsidRPr="005D4A4A">
              <w:rPr>
                <w:rFonts w:ascii="Times New Roman" w:hAnsi="Times New Roman"/>
                <w:szCs w:val="20"/>
                <w:lang w:val="en-US"/>
              </w:rPr>
              <w:t>19.0</w:t>
            </w:r>
          </w:p>
        </w:tc>
        <w:tc>
          <w:tcPr>
            <w:tcW w:w="709" w:type="dxa"/>
            <w:vAlign w:val="center"/>
          </w:tcPr>
          <w:p w:rsidR="0000690D" w:rsidRPr="005D4A4A" w:rsidRDefault="0000690D" w:rsidP="00A0215D">
            <w:pPr>
              <w:ind w:left="-113" w:right="-113" w:firstLine="0"/>
              <w:jc w:val="center"/>
              <w:rPr>
                <w:rFonts w:ascii="Times New Roman" w:hAnsi="Times New Roman"/>
                <w:szCs w:val="20"/>
                <w:lang w:val="en-US"/>
              </w:rPr>
            </w:pPr>
            <w:r w:rsidRPr="005D4A4A">
              <w:rPr>
                <w:rFonts w:ascii="Times New Roman" w:hAnsi="Times New Roman"/>
                <w:szCs w:val="20"/>
                <w:lang w:val="en-US"/>
              </w:rPr>
              <w:t>139.0</w:t>
            </w:r>
          </w:p>
        </w:tc>
        <w:tc>
          <w:tcPr>
            <w:tcW w:w="567" w:type="dxa"/>
            <w:vAlign w:val="center"/>
          </w:tcPr>
          <w:p w:rsidR="0000690D" w:rsidRPr="005D4A4A" w:rsidRDefault="00B401AC"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p>
        </w:tc>
        <w:tc>
          <w:tcPr>
            <w:tcW w:w="709" w:type="dxa"/>
            <w:vAlign w:val="center"/>
          </w:tcPr>
          <w:p w:rsidR="0000690D" w:rsidRPr="005D4A4A" w:rsidRDefault="00B401AC"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p>
        </w:tc>
      </w:tr>
      <w:tr w:rsidR="008F6982" w:rsidRPr="005D4A4A" w:rsidTr="0000690D">
        <w:trPr>
          <w:trHeight w:val="271"/>
          <w:jc w:val="center"/>
        </w:trPr>
        <w:tc>
          <w:tcPr>
            <w:tcW w:w="2561" w:type="dxa"/>
            <w:vAlign w:val="center"/>
          </w:tcPr>
          <w:p w:rsidR="008F6982" w:rsidRPr="005D4A4A" w:rsidRDefault="008F6982" w:rsidP="00A0215D">
            <w:pPr>
              <w:ind w:firstLine="0"/>
              <w:jc w:val="left"/>
              <w:rPr>
                <w:rFonts w:ascii="Times New Roman" w:hAnsi="Times New Roman"/>
                <w:szCs w:val="20"/>
                <w:lang w:val="en-US"/>
              </w:rPr>
            </w:pPr>
            <w:r w:rsidRPr="005D4A4A">
              <w:rPr>
                <w:rFonts w:ascii="Times New Roman" w:hAnsi="Times New Roman"/>
                <w:szCs w:val="20"/>
                <w:lang w:val="en-US"/>
              </w:rPr>
              <w:t>INM (</w:t>
            </w:r>
            <w:r w:rsidR="008E1519" w:rsidRPr="005D4A4A">
              <w:rPr>
                <w:rFonts w:ascii="Times New Roman" w:hAnsi="Times New Roman"/>
                <w:szCs w:val="20"/>
                <w:lang w:val="en-US"/>
              </w:rPr>
              <w:t>Romania</w:t>
            </w:r>
            <w:r w:rsidRPr="005D4A4A">
              <w:rPr>
                <w:rFonts w:ascii="Times New Roman" w:hAnsi="Times New Roman"/>
                <w:szCs w:val="20"/>
                <w:lang w:val="en-US"/>
              </w:rPr>
              <w:t>)</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3.8</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3.0</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1.5</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3.0</w:t>
            </w:r>
          </w:p>
        </w:tc>
        <w:tc>
          <w:tcPr>
            <w:tcW w:w="709"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-3.1</w:t>
            </w:r>
          </w:p>
        </w:tc>
        <w:tc>
          <w:tcPr>
            <w:tcW w:w="708" w:type="dxa"/>
            <w:vAlign w:val="center"/>
          </w:tcPr>
          <w:p w:rsidR="008F6982" w:rsidRPr="005D4A4A" w:rsidRDefault="008F6982" w:rsidP="00A0215D">
            <w:pPr>
              <w:ind w:left="-57" w:right="-57" w:firstLine="0"/>
              <w:jc w:val="center"/>
              <w:rPr>
                <w:rFonts w:ascii="Times New Roman" w:hAnsi="Times New Roman"/>
                <w:szCs w:val="20"/>
                <w:lang w:val="en-US"/>
              </w:rPr>
            </w:pPr>
            <w:r w:rsidRPr="005D4A4A">
              <w:rPr>
                <w:rFonts w:ascii="Times New Roman" w:hAnsi="Times New Roman"/>
                <w:szCs w:val="20"/>
                <w:lang w:val="en-US"/>
              </w:rPr>
              <w:t>3.0</w:t>
            </w:r>
          </w:p>
        </w:tc>
        <w:tc>
          <w:tcPr>
            <w:tcW w:w="655"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-12.8</w:t>
            </w:r>
          </w:p>
        </w:tc>
        <w:tc>
          <w:tcPr>
            <w:tcW w:w="709"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12.0</w:t>
            </w:r>
          </w:p>
        </w:tc>
        <w:tc>
          <w:tcPr>
            <w:tcW w:w="567"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-21</w:t>
            </w:r>
          </w:p>
        </w:tc>
        <w:tc>
          <w:tcPr>
            <w:tcW w:w="709" w:type="dxa"/>
            <w:vAlign w:val="center"/>
          </w:tcPr>
          <w:p w:rsidR="008F6982" w:rsidRPr="005D4A4A" w:rsidRDefault="008F6982" w:rsidP="00A0215D">
            <w:pPr>
              <w:ind w:left="-113" w:right="-113" w:firstLine="0"/>
              <w:jc w:val="center"/>
              <w:rPr>
                <w:rFonts w:ascii="Times New Roman" w:hAnsi="Times New Roman"/>
                <w:szCs w:val="20"/>
                <w:lang w:val="en-US"/>
              </w:rPr>
            </w:pPr>
            <w:r w:rsidRPr="005D4A4A">
              <w:rPr>
                <w:rFonts w:ascii="Times New Roman" w:hAnsi="Times New Roman"/>
                <w:szCs w:val="20"/>
                <w:lang w:val="en-US"/>
              </w:rPr>
              <w:t>22</w:t>
            </w:r>
          </w:p>
        </w:tc>
      </w:tr>
    </w:tbl>
    <w:p w:rsidR="00310136" w:rsidRPr="005D4A4A" w:rsidRDefault="00310136" w:rsidP="00A0215D">
      <w:pPr>
        <w:ind w:firstLine="709"/>
        <w:rPr>
          <w:rFonts w:ascii="Times New Roman" w:eastAsia="Calibri" w:hAnsi="Times New Roman"/>
          <w:szCs w:val="20"/>
          <w:lang w:val="en-US"/>
        </w:rPr>
      </w:pPr>
    </w:p>
    <w:p w:rsidR="008E1519" w:rsidRPr="005D4A4A" w:rsidRDefault="008E1519" w:rsidP="00A0215D">
      <w:pPr>
        <w:ind w:firstLine="709"/>
        <w:rPr>
          <w:rFonts w:ascii="Times New Roman" w:hAnsi="Times New Roman"/>
          <w:szCs w:val="20"/>
          <w:lang w:val="en-US"/>
        </w:rPr>
      </w:pPr>
      <w:r w:rsidRPr="005D4A4A">
        <w:rPr>
          <w:rFonts w:ascii="Times New Roman" w:hAnsi="Times New Roman"/>
          <w:szCs w:val="20"/>
          <w:lang w:val="en-US"/>
        </w:rPr>
        <w:t>Using</w:t>
      </w:r>
      <w:r w:rsidRPr="005D4A4A">
        <w:rPr>
          <w:rFonts w:ascii="Arial" w:hAnsi="Arial" w:cs="Arial"/>
          <w:szCs w:val="20"/>
          <w:lang w:val="en-US"/>
        </w:rPr>
        <w:t xml:space="preserve"> </w:t>
      </w:r>
      <w:r w:rsidR="003C7C83" w:rsidRPr="005D4A4A">
        <w:rPr>
          <w:rFonts w:ascii="Times New Roman" w:hAnsi="Times New Roman"/>
          <w:szCs w:val="20"/>
          <w:lang w:val="en-US"/>
        </w:rPr>
        <w:t>PAM</w:t>
      </w:r>
      <w:r w:rsidR="005A2AC0" w:rsidRPr="005D4A4A">
        <w:rPr>
          <w:rFonts w:ascii="Times New Roman" w:hAnsi="Times New Roman"/>
          <w:szCs w:val="20"/>
          <w:lang w:val="en-US"/>
        </w:rPr>
        <w:t>,</w:t>
      </w:r>
      <w:r w:rsidRPr="005D4A4A">
        <w:rPr>
          <w:rFonts w:ascii="Times New Roman" w:hAnsi="Times New Roman"/>
          <w:szCs w:val="20"/>
          <w:lang w:val="en-US"/>
        </w:rPr>
        <w:t xml:space="preserve"> </w:t>
      </w:r>
      <w:r w:rsidR="008B2531" w:rsidRPr="005D4A4A">
        <w:rPr>
          <w:rFonts w:ascii="Times New Roman" w:hAnsi="Times New Roman"/>
          <w:szCs w:val="20"/>
          <w:lang w:val="en-US"/>
        </w:rPr>
        <w:t xml:space="preserve">the </w:t>
      </w:r>
      <w:r w:rsidRPr="005D4A4A">
        <w:rPr>
          <w:rFonts w:ascii="Times New Roman" w:hAnsi="Times New Roman"/>
          <w:szCs w:val="20"/>
          <w:lang w:val="en-US"/>
        </w:rPr>
        <w:t xml:space="preserve">data </w:t>
      </w:r>
      <w:r w:rsidR="008B2531" w:rsidRPr="005D4A4A">
        <w:rPr>
          <w:rFonts w:ascii="Times New Roman" w:hAnsi="Times New Roman"/>
          <w:szCs w:val="20"/>
          <w:lang w:val="en-US"/>
        </w:rPr>
        <w:t>in</w:t>
      </w:r>
      <w:r w:rsidRPr="005D4A4A">
        <w:rPr>
          <w:rFonts w:ascii="Times New Roman" w:hAnsi="Times New Roman"/>
          <w:szCs w:val="20"/>
          <w:lang w:val="en-US"/>
        </w:rPr>
        <w:t xml:space="preserve"> Table 1 were processed at various values </w:t>
      </w:r>
      <w:r w:rsidRPr="005D4A4A">
        <w:rPr>
          <w:rFonts w:ascii="Times New Roman" w:hAnsi="Times New Roman"/>
          <w:i/>
          <w:szCs w:val="20"/>
          <w:lang w:val="en-US"/>
        </w:rPr>
        <w:t>n</w:t>
      </w:r>
      <w:r w:rsidRPr="005D4A4A">
        <w:rPr>
          <w:rFonts w:ascii="Times New Roman" w:hAnsi="Times New Roman"/>
          <w:szCs w:val="20"/>
          <w:lang w:val="en-US"/>
        </w:rPr>
        <w:t xml:space="preserve"> = {4, 5, 6, 7, 8, 9, </w:t>
      </w:r>
      <w:proofErr w:type="gramStart"/>
      <w:r w:rsidRPr="005D4A4A">
        <w:rPr>
          <w:rFonts w:ascii="Times New Roman" w:hAnsi="Times New Roman"/>
          <w:szCs w:val="20"/>
          <w:lang w:val="en-US"/>
        </w:rPr>
        <w:t>10</w:t>
      </w:r>
      <w:proofErr w:type="gramEnd"/>
      <w:r w:rsidRPr="005D4A4A">
        <w:rPr>
          <w:rFonts w:ascii="Times New Roman" w:hAnsi="Times New Roman"/>
          <w:szCs w:val="20"/>
          <w:lang w:val="en-US"/>
        </w:rPr>
        <w:t>}</w:t>
      </w:r>
      <w:r w:rsidR="003C7C83" w:rsidRPr="005D4A4A">
        <w:rPr>
          <w:rFonts w:ascii="Times New Roman" w:hAnsi="Times New Roman"/>
          <w:szCs w:val="20"/>
          <w:lang w:val="en-US"/>
        </w:rPr>
        <w:t xml:space="preserve"> </w:t>
      </w:r>
      <w:r w:rsidR="003C7C83" w:rsidRPr="005D4A4A">
        <w:rPr>
          <w:rFonts w:ascii="Times New Roman" w:eastAsia="Calibri" w:hAnsi="Times New Roman"/>
          <w:szCs w:val="20"/>
          <w:lang w:val="en-US"/>
        </w:rPr>
        <w:t>(</w:t>
      </w:r>
      <w:r w:rsidR="00E7743D" w:rsidRPr="005D4A4A">
        <w:rPr>
          <w:rFonts w:ascii="Times New Roman" w:eastAsia="Calibri" w:hAnsi="Times New Roman"/>
          <w:szCs w:val="20"/>
          <w:lang w:val="en-US"/>
        </w:rPr>
        <w:t>at</w:t>
      </w:r>
      <w:r w:rsidR="003C7C83" w:rsidRPr="005D4A4A">
        <w:rPr>
          <w:rFonts w:ascii="Times New Roman" w:eastAsia="Calibri" w:hAnsi="Times New Roman"/>
          <w:szCs w:val="20"/>
          <w:lang w:val="en-US"/>
        </w:rPr>
        <w:t xml:space="preserve"> </w:t>
      </w:r>
      <w:r w:rsidR="00562903" w:rsidRPr="005D4A4A">
        <w:rPr>
          <w:rFonts w:ascii="Times New Roman" w:hAnsi="Times New Roman"/>
          <w:szCs w:val="20"/>
          <w:lang w:val="en-US"/>
        </w:rPr>
        <w:t>frequency</w:t>
      </w:r>
      <w:r w:rsidR="005A2AC0" w:rsidRPr="005D4A4A">
        <w:rPr>
          <w:rFonts w:ascii="Times New Roman" w:hAnsi="Times New Roman"/>
          <w:szCs w:val="20"/>
          <w:lang w:val="en-US"/>
        </w:rPr>
        <w:t xml:space="preserve"> of </w:t>
      </w:r>
      <w:r w:rsidR="003C7C83" w:rsidRPr="005D4A4A">
        <w:rPr>
          <w:rFonts w:ascii="Times New Roman" w:eastAsia="Calibri" w:hAnsi="Times New Roman"/>
          <w:szCs w:val="20"/>
          <w:lang w:val="en-US"/>
        </w:rPr>
        <w:t>1 kHz)</w:t>
      </w:r>
      <w:r w:rsidRPr="005D4A4A">
        <w:rPr>
          <w:rFonts w:ascii="Times New Roman" w:hAnsi="Times New Roman"/>
          <w:szCs w:val="20"/>
          <w:lang w:val="en-US"/>
        </w:rPr>
        <w:t xml:space="preserve">. The maximum capacity of the LCS has been achieved for </w:t>
      </w:r>
      <w:r w:rsidRPr="005D4A4A">
        <w:rPr>
          <w:rFonts w:ascii="Times New Roman" w:hAnsi="Times New Roman"/>
          <w:i/>
          <w:szCs w:val="20"/>
          <w:lang w:val="en-US"/>
        </w:rPr>
        <w:t>n</w:t>
      </w:r>
      <w:r w:rsidRPr="005D4A4A">
        <w:rPr>
          <w:rFonts w:ascii="Times New Roman" w:hAnsi="Times New Roman"/>
          <w:szCs w:val="20"/>
          <w:lang w:val="en-US"/>
        </w:rPr>
        <w:t xml:space="preserve"> = 6. </w:t>
      </w:r>
      <w:r w:rsidR="005A2AC0" w:rsidRPr="005D4A4A">
        <w:rPr>
          <w:rFonts w:ascii="Times New Roman" w:hAnsi="Times New Roman"/>
          <w:szCs w:val="20"/>
          <w:lang w:val="en-US"/>
        </w:rPr>
        <w:t>Thus,</w:t>
      </w:r>
      <w:r w:rsidRPr="005D4A4A">
        <w:rPr>
          <w:rFonts w:ascii="Times New Roman" w:hAnsi="Times New Roman"/>
          <w:color w:val="000000" w:themeColor="text1"/>
          <w:szCs w:val="20"/>
          <w:lang w:val="en-US"/>
        </w:rPr>
        <w:t xml:space="preserve"> RAV</w:t>
      </w:r>
      <w:r w:rsidRPr="005D4A4A">
        <w:rPr>
          <w:rFonts w:ascii="Times New Roman" w:hAnsi="Times New Roman"/>
          <w:szCs w:val="20"/>
          <w:lang w:val="en-US"/>
        </w:rPr>
        <w:t xml:space="preserve"> was divided into </w:t>
      </w:r>
      <w:r w:rsidR="008B2531" w:rsidRPr="005D4A4A">
        <w:rPr>
          <w:rFonts w:ascii="Times New Roman" w:hAnsi="Times New Roman"/>
          <w:i/>
          <w:szCs w:val="20"/>
          <w:lang w:val="en-US"/>
        </w:rPr>
        <w:t>n</w:t>
      </w:r>
      <w:r w:rsidR="00C721CD" w:rsidRPr="005D4A4A">
        <w:rPr>
          <w:rFonts w:ascii="Times New Roman" w:hAnsi="Times New Roman"/>
          <w:i/>
          <w:szCs w:val="20"/>
          <w:lang w:val="en-US"/>
        </w:rPr>
        <w:t> </w:t>
      </w:r>
      <w:r w:rsidR="008B2531" w:rsidRPr="005D4A4A">
        <w:rPr>
          <w:rFonts w:ascii="Times New Roman" w:hAnsi="Times New Roman"/>
          <w:szCs w:val="20"/>
          <w:lang w:val="en-US"/>
        </w:rPr>
        <w:t>–</w:t>
      </w:r>
      <w:r w:rsidR="00C721CD" w:rsidRPr="005D4A4A">
        <w:rPr>
          <w:rFonts w:ascii="Times New Roman" w:hAnsi="Times New Roman"/>
          <w:szCs w:val="20"/>
          <w:lang w:val="en-US"/>
        </w:rPr>
        <w:t> 1 = </w:t>
      </w:r>
      <w:r w:rsidRPr="005D4A4A">
        <w:rPr>
          <w:rFonts w:ascii="Times New Roman" w:hAnsi="Times New Roman"/>
          <w:szCs w:val="20"/>
          <w:lang w:val="en-US"/>
        </w:rPr>
        <w:t xml:space="preserve">5 equal divisions. The </w:t>
      </w:r>
      <w:r w:rsidR="005A2AC0" w:rsidRPr="005D4A4A">
        <w:rPr>
          <w:rFonts w:ascii="Times New Roman" w:hAnsi="Times New Roman"/>
          <w:color w:val="000000" w:themeColor="text1"/>
          <w:szCs w:val="20"/>
          <w:lang w:val="en-US"/>
        </w:rPr>
        <w:t>boundaries</w:t>
      </w:r>
      <w:r w:rsidRPr="005D4A4A">
        <w:rPr>
          <w:rFonts w:ascii="Times New Roman" w:hAnsi="Times New Roman"/>
          <w:szCs w:val="20"/>
          <w:lang w:val="en-US"/>
        </w:rPr>
        <w:t xml:space="preserve"> of intervals corresponded to the five values of the measured quantity </w:t>
      </w:r>
      <w:r w:rsidRPr="005D4A4A">
        <w:rPr>
          <w:rFonts w:ascii="Times New Roman" w:hAnsi="Times New Roman"/>
          <w:i/>
          <w:szCs w:val="20"/>
          <w:lang w:val="en-US"/>
        </w:rPr>
        <w:t>a</w:t>
      </w:r>
      <w:r w:rsidRPr="005D4A4A">
        <w:rPr>
          <w:rFonts w:ascii="Times New Roman" w:hAnsi="Times New Roman"/>
          <w:szCs w:val="20"/>
          <w:vertAlign w:val="subscript"/>
          <w:lang w:val="en-US"/>
        </w:rPr>
        <w:t>1</w:t>
      </w:r>
      <w:r w:rsidRPr="005D4A4A">
        <w:rPr>
          <w:rFonts w:ascii="Times New Roman" w:hAnsi="Times New Roman"/>
          <w:szCs w:val="20"/>
          <w:lang w:val="en-US"/>
        </w:rPr>
        <w:t xml:space="preserve"> = 28.4, </w:t>
      </w:r>
      <w:r w:rsidR="00537717">
        <w:rPr>
          <w:rFonts w:ascii="Times New Roman" w:hAnsi="Times New Roman"/>
          <w:szCs w:val="20"/>
          <w:lang w:val="en-US"/>
        </w:rPr>
        <w:br/>
      </w:r>
      <w:r w:rsidRPr="005D4A4A">
        <w:rPr>
          <w:rFonts w:ascii="Times New Roman" w:hAnsi="Times New Roman"/>
          <w:i/>
          <w:szCs w:val="20"/>
          <w:lang w:val="en-US"/>
        </w:rPr>
        <w:t>a</w:t>
      </w:r>
      <w:r w:rsidRPr="005D4A4A">
        <w:rPr>
          <w:rFonts w:ascii="Times New Roman" w:hAnsi="Times New Roman"/>
          <w:szCs w:val="20"/>
          <w:vertAlign w:val="subscript"/>
          <w:lang w:val="en-US"/>
        </w:rPr>
        <w:t>2</w:t>
      </w:r>
      <w:r w:rsidRPr="005D4A4A">
        <w:rPr>
          <w:rFonts w:ascii="Times New Roman" w:hAnsi="Times New Roman"/>
          <w:szCs w:val="20"/>
          <w:lang w:val="en-US"/>
        </w:rPr>
        <w:t xml:space="preserve"> = 18.8,</w:t>
      </w:r>
      <w:r w:rsidRPr="005D4A4A">
        <w:rPr>
          <w:rFonts w:ascii="Times New Roman" w:hAnsi="Times New Roman"/>
          <w:i/>
          <w:szCs w:val="20"/>
          <w:lang w:val="en-US"/>
        </w:rPr>
        <w:t xml:space="preserve"> a</w:t>
      </w:r>
      <w:r w:rsidRPr="005D4A4A">
        <w:rPr>
          <w:rFonts w:ascii="Times New Roman" w:hAnsi="Times New Roman"/>
          <w:szCs w:val="20"/>
          <w:vertAlign w:val="subscript"/>
          <w:lang w:val="en-US"/>
        </w:rPr>
        <w:t>3</w:t>
      </w:r>
      <w:r w:rsidRPr="005D4A4A">
        <w:rPr>
          <w:rFonts w:ascii="Times New Roman" w:hAnsi="Times New Roman"/>
          <w:szCs w:val="20"/>
          <w:lang w:val="en-US"/>
        </w:rPr>
        <w:t xml:space="preserve"> = 9.2, </w:t>
      </w:r>
      <w:r w:rsidRPr="005D4A4A">
        <w:rPr>
          <w:rFonts w:ascii="Times New Roman" w:hAnsi="Times New Roman"/>
          <w:i/>
          <w:szCs w:val="20"/>
          <w:lang w:val="en-US"/>
        </w:rPr>
        <w:t>a</w:t>
      </w:r>
      <w:r w:rsidRPr="005D4A4A">
        <w:rPr>
          <w:rFonts w:ascii="Times New Roman" w:hAnsi="Times New Roman"/>
          <w:szCs w:val="20"/>
          <w:vertAlign w:val="subscript"/>
          <w:lang w:val="en-US"/>
        </w:rPr>
        <w:t>4</w:t>
      </w:r>
      <w:r w:rsidRPr="005D4A4A">
        <w:rPr>
          <w:rFonts w:ascii="Times New Roman" w:hAnsi="Times New Roman"/>
          <w:szCs w:val="20"/>
          <w:lang w:val="en-US"/>
        </w:rPr>
        <w:t xml:space="preserve"> = </w:t>
      </w:r>
      <w:r w:rsidR="003C7C83" w:rsidRPr="005D4A4A">
        <w:rPr>
          <w:rFonts w:ascii="Times New Roman" w:hAnsi="Times New Roman"/>
          <w:szCs w:val="20"/>
          <w:lang w:val="en-US"/>
        </w:rPr>
        <w:t>-</w:t>
      </w:r>
      <w:r w:rsidRPr="005D4A4A">
        <w:rPr>
          <w:rFonts w:ascii="Times New Roman" w:hAnsi="Times New Roman"/>
          <w:szCs w:val="20"/>
          <w:lang w:val="en-US"/>
        </w:rPr>
        <w:t xml:space="preserve">0.4, </w:t>
      </w:r>
      <w:r w:rsidRPr="005D4A4A">
        <w:rPr>
          <w:rFonts w:ascii="Times New Roman" w:hAnsi="Times New Roman"/>
          <w:i/>
          <w:szCs w:val="20"/>
          <w:lang w:val="en-US"/>
        </w:rPr>
        <w:t>a</w:t>
      </w:r>
      <w:r w:rsidRPr="005D4A4A">
        <w:rPr>
          <w:rFonts w:ascii="Times New Roman" w:hAnsi="Times New Roman"/>
          <w:szCs w:val="20"/>
          <w:vertAlign w:val="subscript"/>
          <w:lang w:val="en-US"/>
        </w:rPr>
        <w:t>5</w:t>
      </w:r>
      <w:r w:rsidRPr="005D4A4A">
        <w:rPr>
          <w:rFonts w:ascii="Times New Roman" w:hAnsi="Times New Roman"/>
          <w:szCs w:val="20"/>
          <w:lang w:val="en-US"/>
        </w:rPr>
        <w:t xml:space="preserve"> = </w:t>
      </w:r>
      <w:r w:rsidR="003C7C83" w:rsidRPr="005D4A4A">
        <w:rPr>
          <w:rFonts w:ascii="Times New Roman" w:hAnsi="Times New Roman"/>
          <w:szCs w:val="20"/>
          <w:lang w:val="en-US"/>
        </w:rPr>
        <w:t>-</w:t>
      </w:r>
      <w:r w:rsidRPr="005D4A4A">
        <w:rPr>
          <w:rFonts w:ascii="Times New Roman" w:hAnsi="Times New Roman"/>
          <w:szCs w:val="20"/>
          <w:lang w:val="en-US"/>
        </w:rPr>
        <w:t xml:space="preserve">10.0, </w:t>
      </w:r>
      <w:r w:rsidRPr="005D4A4A">
        <w:rPr>
          <w:rFonts w:ascii="Times New Roman" w:hAnsi="Times New Roman"/>
          <w:i/>
          <w:szCs w:val="20"/>
          <w:lang w:val="en-US"/>
        </w:rPr>
        <w:t>a</w:t>
      </w:r>
      <w:r w:rsidRPr="005D4A4A">
        <w:rPr>
          <w:rFonts w:ascii="Times New Roman" w:hAnsi="Times New Roman"/>
          <w:szCs w:val="20"/>
          <w:vertAlign w:val="subscript"/>
          <w:lang w:val="en-US"/>
        </w:rPr>
        <w:t>6</w:t>
      </w:r>
      <w:r w:rsidRPr="005D4A4A">
        <w:rPr>
          <w:rFonts w:ascii="Times New Roman" w:hAnsi="Times New Roman"/>
          <w:szCs w:val="20"/>
          <w:lang w:val="en-US"/>
        </w:rPr>
        <w:t xml:space="preserve"> = </w:t>
      </w:r>
      <w:r w:rsidR="003C7C83" w:rsidRPr="005D4A4A">
        <w:rPr>
          <w:rFonts w:ascii="Times New Roman" w:hAnsi="Times New Roman"/>
          <w:szCs w:val="20"/>
          <w:lang w:val="en-US"/>
        </w:rPr>
        <w:t>-</w:t>
      </w:r>
      <w:r w:rsidRPr="005D4A4A">
        <w:rPr>
          <w:rFonts w:ascii="Times New Roman" w:hAnsi="Times New Roman"/>
          <w:szCs w:val="20"/>
          <w:lang w:val="en-US"/>
        </w:rPr>
        <w:t>19.6.</w:t>
      </w:r>
    </w:p>
    <w:p w:rsidR="00FE450C" w:rsidRPr="005D4A4A" w:rsidRDefault="008E1519" w:rsidP="00A0215D">
      <w:pPr>
        <w:ind w:firstLine="709"/>
        <w:rPr>
          <w:rFonts w:ascii="Times New Roman" w:eastAsia="Calibri" w:hAnsi="Times New Roman"/>
          <w:szCs w:val="20"/>
          <w:lang w:val="en-US"/>
        </w:rPr>
      </w:pPr>
      <w:r w:rsidRPr="005D4A4A">
        <w:rPr>
          <w:rFonts w:ascii="Times New Roman" w:hAnsi="Times New Roman"/>
          <w:szCs w:val="20"/>
          <w:lang w:val="en-US"/>
        </w:rPr>
        <w:t>Final consensus ranking was</w:t>
      </w:r>
      <w:r w:rsidRPr="005D4A4A">
        <w:rPr>
          <w:rStyle w:val="a3"/>
          <w:rFonts w:ascii="Times New Roman" w:hAnsi="Times New Roman"/>
          <w:szCs w:val="20"/>
          <w:lang w:val="en-US"/>
        </w:rPr>
        <w:t xml:space="preserve"> </w:t>
      </w:r>
      <w:r w:rsidRPr="005D4A4A">
        <w:rPr>
          <w:rFonts w:ascii="Times New Roman" w:hAnsi="Times New Roman"/>
          <w:color w:val="000000" w:themeColor="text1"/>
          <w:szCs w:val="20"/>
          <w:lang w:val="en-US"/>
        </w:rPr>
        <w:sym w:font="Symbol" w:char="F062"/>
      </w:r>
      <w:r w:rsidRPr="005D4A4A">
        <w:rPr>
          <w:rFonts w:ascii="Times New Roman" w:hAnsi="Times New Roman"/>
          <w:color w:val="000000" w:themeColor="text1"/>
          <w:szCs w:val="20"/>
          <w:vertAlign w:val="subscript"/>
          <w:lang w:val="en-US"/>
        </w:rPr>
        <w:t>fin</w:t>
      </w:r>
      <w:r w:rsidRPr="005D4A4A">
        <w:rPr>
          <w:rFonts w:ascii="Times New Roman" w:hAnsi="Times New Roman"/>
          <w:color w:val="000000" w:themeColor="text1"/>
          <w:szCs w:val="20"/>
          <w:lang w:val="en-US"/>
        </w:rPr>
        <w:t xml:space="preserve"> = {</w:t>
      </w:r>
      <w:r w:rsidRPr="005D4A4A">
        <w:rPr>
          <w:rFonts w:ascii="Times New Roman" w:hAnsi="Times New Roman"/>
          <w:b/>
          <w:i/>
          <w:color w:val="000000" w:themeColor="text1"/>
          <w:szCs w:val="20"/>
          <w:lang w:val="en-US"/>
        </w:rPr>
        <w:t>a</w:t>
      </w:r>
      <w:r w:rsidRPr="005D4A4A">
        <w:rPr>
          <w:rFonts w:ascii="Times New Roman" w:hAnsi="Times New Roman"/>
          <w:b/>
          <w:color w:val="000000" w:themeColor="text1"/>
          <w:szCs w:val="20"/>
          <w:vertAlign w:val="subscript"/>
          <w:lang w:val="en-US"/>
        </w:rPr>
        <w:t xml:space="preserve">4 </w:t>
      </w:r>
      <w:r w:rsidRPr="005D4A4A">
        <w:rPr>
          <w:rFonts w:ascii="Times New Roman" w:hAnsi="Times New Roman"/>
          <w:color w:val="000000" w:themeColor="text1"/>
          <w:szCs w:val="20"/>
          <w:lang w:val="en-US"/>
        </w:rPr>
        <w:sym w:font="MT Extra" w:char="F066"/>
      </w:r>
      <w:r w:rsidRPr="005D4A4A">
        <w:rPr>
          <w:rFonts w:ascii="Times New Roman" w:hAnsi="Times New Roman"/>
          <w:b/>
          <w:i/>
          <w:color w:val="000000" w:themeColor="text1"/>
          <w:szCs w:val="20"/>
          <w:lang w:val="en-US"/>
        </w:rPr>
        <w:t xml:space="preserve"> </w:t>
      </w:r>
      <w:r w:rsidRPr="005D4A4A">
        <w:rPr>
          <w:rFonts w:ascii="Times New Roman" w:hAnsi="Times New Roman"/>
          <w:i/>
          <w:color w:val="000000" w:themeColor="text1"/>
          <w:szCs w:val="20"/>
          <w:lang w:val="en-US"/>
        </w:rPr>
        <w:t>a</w:t>
      </w:r>
      <w:r w:rsidRPr="005D4A4A">
        <w:rPr>
          <w:rFonts w:ascii="Times New Roman" w:hAnsi="Times New Roman"/>
          <w:color w:val="000000" w:themeColor="text1"/>
          <w:szCs w:val="20"/>
          <w:vertAlign w:val="subscript"/>
          <w:lang w:val="en-US"/>
        </w:rPr>
        <w:t>2</w:t>
      </w:r>
      <w:r w:rsidRPr="005D4A4A">
        <w:rPr>
          <w:rFonts w:ascii="Times New Roman" w:hAnsi="Times New Roman"/>
          <w:b/>
          <w:color w:val="000000" w:themeColor="text1"/>
          <w:szCs w:val="20"/>
          <w:vertAlign w:val="subscript"/>
          <w:lang w:val="en-US"/>
        </w:rPr>
        <w:t xml:space="preserve"> </w:t>
      </w:r>
      <w:r w:rsidRPr="005D4A4A">
        <w:rPr>
          <w:rFonts w:ascii="Times New Roman" w:hAnsi="Times New Roman"/>
          <w:color w:val="000000" w:themeColor="text1"/>
          <w:szCs w:val="20"/>
          <w:lang w:val="en-US"/>
        </w:rPr>
        <w:t xml:space="preserve">~ </w:t>
      </w:r>
      <w:r w:rsidRPr="005D4A4A">
        <w:rPr>
          <w:rFonts w:ascii="Times New Roman" w:hAnsi="Times New Roman"/>
          <w:i/>
          <w:color w:val="000000" w:themeColor="text1"/>
          <w:szCs w:val="20"/>
          <w:lang w:val="en-US"/>
        </w:rPr>
        <w:t>a</w:t>
      </w:r>
      <w:r w:rsidRPr="005D4A4A">
        <w:rPr>
          <w:rFonts w:ascii="Times New Roman" w:hAnsi="Times New Roman"/>
          <w:color w:val="000000" w:themeColor="text1"/>
          <w:szCs w:val="20"/>
          <w:vertAlign w:val="subscript"/>
          <w:lang w:val="en-US"/>
        </w:rPr>
        <w:t xml:space="preserve">3 </w:t>
      </w:r>
      <w:r w:rsidRPr="005D4A4A">
        <w:rPr>
          <w:rFonts w:ascii="Times New Roman" w:hAnsi="Times New Roman"/>
          <w:color w:val="000000" w:themeColor="text1"/>
          <w:szCs w:val="20"/>
          <w:lang w:val="en-US"/>
        </w:rPr>
        <w:sym w:font="MT Extra" w:char="F066"/>
      </w:r>
      <w:r w:rsidRPr="005D4A4A">
        <w:rPr>
          <w:rFonts w:ascii="Times New Roman" w:hAnsi="Times New Roman"/>
          <w:i/>
          <w:color w:val="000000" w:themeColor="text1"/>
          <w:szCs w:val="20"/>
          <w:lang w:val="en-US"/>
        </w:rPr>
        <w:t xml:space="preserve"> a</w:t>
      </w:r>
      <w:r w:rsidRPr="005D4A4A">
        <w:rPr>
          <w:rFonts w:ascii="Times New Roman" w:hAnsi="Times New Roman"/>
          <w:color w:val="000000" w:themeColor="text1"/>
          <w:szCs w:val="20"/>
          <w:vertAlign w:val="subscript"/>
          <w:lang w:val="en-US"/>
        </w:rPr>
        <w:t xml:space="preserve">6 </w:t>
      </w:r>
      <w:r w:rsidRPr="005D4A4A">
        <w:rPr>
          <w:rFonts w:ascii="Times New Roman" w:hAnsi="Times New Roman"/>
          <w:color w:val="000000" w:themeColor="text1"/>
          <w:szCs w:val="20"/>
          <w:lang w:val="en-US"/>
        </w:rPr>
        <w:t xml:space="preserve">~ </w:t>
      </w:r>
      <w:r w:rsidRPr="005D4A4A">
        <w:rPr>
          <w:rFonts w:ascii="Times New Roman" w:hAnsi="Times New Roman"/>
          <w:i/>
          <w:color w:val="000000" w:themeColor="text1"/>
          <w:szCs w:val="20"/>
          <w:lang w:val="en-US"/>
        </w:rPr>
        <w:t>a</w:t>
      </w:r>
      <w:r w:rsidRPr="005D4A4A">
        <w:rPr>
          <w:rFonts w:ascii="Times New Roman" w:hAnsi="Times New Roman"/>
          <w:color w:val="000000" w:themeColor="text1"/>
          <w:szCs w:val="20"/>
          <w:vertAlign w:val="subscript"/>
          <w:lang w:val="en-US"/>
        </w:rPr>
        <w:t xml:space="preserve">1 </w:t>
      </w:r>
      <w:r w:rsidRPr="005D4A4A">
        <w:rPr>
          <w:rFonts w:ascii="Times New Roman" w:hAnsi="Times New Roman"/>
          <w:color w:val="000000" w:themeColor="text1"/>
          <w:szCs w:val="20"/>
          <w:lang w:val="en-US"/>
        </w:rPr>
        <w:t xml:space="preserve">~ </w:t>
      </w:r>
      <w:r w:rsidRPr="005D4A4A">
        <w:rPr>
          <w:rFonts w:ascii="Times New Roman" w:hAnsi="Times New Roman"/>
          <w:i/>
          <w:color w:val="000000" w:themeColor="text1"/>
          <w:szCs w:val="20"/>
          <w:lang w:val="en-US"/>
        </w:rPr>
        <w:t>a</w:t>
      </w:r>
      <w:r w:rsidRPr="005D4A4A">
        <w:rPr>
          <w:rFonts w:ascii="Times New Roman" w:hAnsi="Times New Roman"/>
          <w:color w:val="000000" w:themeColor="text1"/>
          <w:szCs w:val="20"/>
          <w:vertAlign w:val="subscript"/>
          <w:lang w:val="en-US"/>
        </w:rPr>
        <w:t>5</w:t>
      </w:r>
      <w:r w:rsidRPr="005D4A4A">
        <w:rPr>
          <w:rFonts w:ascii="Times New Roman" w:hAnsi="Times New Roman"/>
          <w:color w:val="000000" w:themeColor="text1"/>
          <w:szCs w:val="20"/>
          <w:lang w:val="en-US"/>
        </w:rPr>
        <w:t xml:space="preserve">}. The first place in it, strictly preferred by others, took the value </w:t>
      </w:r>
      <w:r w:rsidRPr="005D4A4A">
        <w:rPr>
          <w:rFonts w:ascii="Times New Roman" w:hAnsi="Times New Roman"/>
          <w:i/>
          <w:color w:val="000000" w:themeColor="text1"/>
          <w:szCs w:val="20"/>
          <w:lang w:val="en-US"/>
        </w:rPr>
        <w:t>a</w:t>
      </w:r>
      <w:r w:rsidRPr="005D4A4A">
        <w:rPr>
          <w:rFonts w:ascii="Times New Roman" w:hAnsi="Times New Roman"/>
          <w:color w:val="000000" w:themeColor="text1"/>
          <w:szCs w:val="20"/>
          <w:vertAlign w:val="subscript"/>
          <w:lang w:val="en-US"/>
        </w:rPr>
        <w:t>4</w:t>
      </w:r>
      <w:r w:rsidRPr="005D4A4A">
        <w:rPr>
          <w:rFonts w:ascii="Times New Roman" w:hAnsi="Times New Roman"/>
          <w:color w:val="000000" w:themeColor="text1"/>
          <w:szCs w:val="20"/>
          <w:lang w:val="en-US"/>
        </w:rPr>
        <w:t xml:space="preserve">, so it was chosen as the reference value </w:t>
      </w:r>
      <w:proofErr w:type="spellStart"/>
      <w:r w:rsidRPr="005D4A4A">
        <w:rPr>
          <w:rFonts w:ascii="Times New Roman" w:hAnsi="Times New Roman"/>
          <w:i/>
          <w:color w:val="000000" w:themeColor="text1"/>
          <w:szCs w:val="20"/>
          <w:lang w:val="en-US"/>
        </w:rPr>
        <w:t>x</w:t>
      </w:r>
      <w:r w:rsidRPr="005D4A4A">
        <w:rPr>
          <w:rFonts w:ascii="Times New Roman" w:hAnsi="Times New Roman"/>
          <w:color w:val="000000" w:themeColor="text1"/>
          <w:szCs w:val="20"/>
          <w:vertAlign w:val="subscript"/>
          <w:lang w:val="en-US"/>
        </w:rPr>
        <w:t>ref</w:t>
      </w:r>
      <w:proofErr w:type="spellEnd"/>
      <w:r w:rsidRPr="005D4A4A">
        <w:rPr>
          <w:rFonts w:ascii="Times New Roman" w:hAnsi="Times New Roman"/>
          <w:color w:val="000000" w:themeColor="text1"/>
          <w:szCs w:val="20"/>
          <w:lang w:val="en-US"/>
        </w:rPr>
        <w:t xml:space="preserve"> = </w:t>
      </w:r>
      <w:r w:rsidR="00441CFC" w:rsidRPr="005D4A4A">
        <w:rPr>
          <w:rFonts w:ascii="Times New Roman" w:hAnsi="Times New Roman"/>
          <w:color w:val="000000" w:themeColor="text1"/>
          <w:szCs w:val="20"/>
          <w:lang w:val="en-US"/>
        </w:rPr>
        <w:t>-</w:t>
      </w:r>
      <w:r w:rsidRPr="005D4A4A">
        <w:rPr>
          <w:rFonts w:ascii="Times New Roman" w:hAnsi="Times New Roman"/>
          <w:color w:val="000000" w:themeColor="text1"/>
          <w:szCs w:val="20"/>
          <w:lang w:val="en-US"/>
        </w:rPr>
        <w:t xml:space="preserve">0.4 with a corresponding uncertainty </w:t>
      </w:r>
      <w:r w:rsidR="00537717">
        <w:rPr>
          <w:rFonts w:ascii="Times New Roman" w:hAnsi="Times New Roman"/>
          <w:color w:val="000000" w:themeColor="text1"/>
          <w:szCs w:val="20"/>
          <w:lang w:val="en-US"/>
        </w:rPr>
        <w:br/>
      </w:r>
      <w:proofErr w:type="gramStart"/>
      <w:r w:rsidRPr="005D4A4A">
        <w:rPr>
          <w:rFonts w:ascii="Times New Roman" w:hAnsi="Times New Roman"/>
          <w:i/>
          <w:color w:val="000000" w:themeColor="text1"/>
          <w:szCs w:val="20"/>
          <w:lang w:val="en-US"/>
        </w:rPr>
        <w:t>U</w:t>
      </w:r>
      <w:r w:rsidRPr="005D4A4A">
        <w:rPr>
          <w:rFonts w:ascii="Times New Roman" w:hAnsi="Times New Roman"/>
          <w:color w:val="000000" w:themeColor="text1"/>
          <w:szCs w:val="20"/>
          <w:lang w:val="en-US"/>
        </w:rPr>
        <w:t>(</w:t>
      </w:r>
      <w:proofErr w:type="spellStart"/>
      <w:proofErr w:type="gramEnd"/>
      <w:r w:rsidRPr="005D4A4A">
        <w:rPr>
          <w:rFonts w:ascii="Times New Roman" w:hAnsi="Times New Roman"/>
          <w:i/>
          <w:color w:val="000000" w:themeColor="text1"/>
          <w:szCs w:val="20"/>
          <w:lang w:val="en-US"/>
        </w:rPr>
        <w:t>x</w:t>
      </w:r>
      <w:r w:rsidRPr="005D4A4A">
        <w:rPr>
          <w:rFonts w:ascii="Times New Roman" w:hAnsi="Times New Roman"/>
          <w:color w:val="000000" w:themeColor="text1"/>
          <w:szCs w:val="20"/>
          <w:vertAlign w:val="subscript"/>
          <w:lang w:val="en-US"/>
        </w:rPr>
        <w:t>ref</w:t>
      </w:r>
      <w:proofErr w:type="spellEnd"/>
      <w:r w:rsidRPr="005D4A4A">
        <w:rPr>
          <w:rFonts w:ascii="Times New Roman" w:hAnsi="Times New Roman"/>
          <w:color w:val="000000" w:themeColor="text1"/>
          <w:szCs w:val="20"/>
          <w:lang w:val="en-US"/>
        </w:rPr>
        <w:t>) = 3.00</w:t>
      </w:r>
      <w:r w:rsidR="00441CFC" w:rsidRPr="005D4A4A">
        <w:rPr>
          <w:rFonts w:ascii="Times New Roman" w:hAnsi="Times New Roman"/>
          <w:color w:val="000000" w:themeColor="text1"/>
          <w:szCs w:val="20"/>
          <w:lang w:val="en-US"/>
        </w:rPr>
        <w:t xml:space="preserve"> </w:t>
      </w:r>
      <w:r w:rsidR="00E7743D" w:rsidRPr="005D4A4A">
        <w:rPr>
          <w:rFonts w:ascii="Times New Roman" w:eastAsia="Calibri" w:hAnsi="Times New Roman"/>
          <w:szCs w:val="20"/>
          <w:lang w:val="en-US"/>
        </w:rPr>
        <w:t>at</w:t>
      </w:r>
      <w:r w:rsidR="00441CFC" w:rsidRPr="005D4A4A">
        <w:rPr>
          <w:rFonts w:ascii="Times New Roman" w:eastAsia="Calibri" w:hAnsi="Times New Roman"/>
          <w:szCs w:val="20"/>
          <w:lang w:val="en-US"/>
        </w:rPr>
        <w:t xml:space="preserve"> frequency </w:t>
      </w:r>
      <w:r w:rsidR="005A2AC0" w:rsidRPr="005D4A4A">
        <w:rPr>
          <w:rFonts w:ascii="Times New Roman" w:eastAsia="Calibri" w:hAnsi="Times New Roman"/>
          <w:szCs w:val="20"/>
          <w:lang w:val="en-US"/>
        </w:rPr>
        <w:t xml:space="preserve">of </w:t>
      </w:r>
      <w:r w:rsidR="00441CFC" w:rsidRPr="005D4A4A">
        <w:rPr>
          <w:rFonts w:ascii="Times New Roman" w:eastAsia="Calibri" w:hAnsi="Times New Roman"/>
          <w:szCs w:val="20"/>
          <w:lang w:val="en-US"/>
        </w:rPr>
        <w:t>1 kHz.</w:t>
      </w:r>
    </w:p>
    <w:p w:rsidR="008F6982" w:rsidRPr="005D4A4A" w:rsidRDefault="00FE450C" w:rsidP="00A0215D">
      <w:pPr>
        <w:ind w:firstLine="709"/>
        <w:rPr>
          <w:rFonts w:ascii="Times New Roman" w:hAnsi="Times New Roman"/>
          <w:szCs w:val="20"/>
          <w:lang w:val="en-US"/>
        </w:rPr>
      </w:pPr>
      <w:r w:rsidRPr="005D4A4A">
        <w:rPr>
          <w:rStyle w:val="af4"/>
          <w:rFonts w:ascii="Times New Roman" w:hAnsi="Times New Roman"/>
          <w:b w:val="0"/>
          <w:szCs w:val="20"/>
          <w:lang w:val="en-US"/>
        </w:rPr>
        <w:t xml:space="preserve">The AD-DC voltage transfer differences (δ) and theirs expanded uncertainties </w:t>
      </w:r>
      <w:r w:rsidRPr="005D4A4A">
        <w:rPr>
          <w:rFonts w:ascii="Times New Roman" w:hAnsi="Times New Roman"/>
          <w:i/>
          <w:szCs w:val="20"/>
          <w:lang w:val="en-US"/>
        </w:rPr>
        <w:t>U</w:t>
      </w:r>
      <w:r w:rsidRPr="005D4A4A">
        <w:rPr>
          <w:rStyle w:val="af4"/>
          <w:rFonts w:ascii="Times New Roman" w:hAnsi="Times New Roman"/>
          <w:b w:val="0"/>
          <w:szCs w:val="20"/>
          <w:lang w:val="en-US"/>
        </w:rPr>
        <w:t xml:space="preserve"> reported by the NMI</w:t>
      </w:r>
      <w:r w:rsidR="00E7743D" w:rsidRPr="005D4A4A">
        <w:rPr>
          <w:rStyle w:val="af4"/>
          <w:rFonts w:ascii="Times New Roman" w:hAnsi="Times New Roman"/>
          <w:b w:val="0"/>
          <w:szCs w:val="20"/>
          <w:lang w:val="en-US"/>
        </w:rPr>
        <w:t xml:space="preserve"> </w:t>
      </w:r>
      <w:r w:rsidRPr="005D4A4A">
        <w:rPr>
          <w:rStyle w:val="af4"/>
          <w:rFonts w:ascii="Times New Roman" w:hAnsi="Times New Roman"/>
          <w:b w:val="0"/>
          <w:szCs w:val="20"/>
          <w:lang w:val="en-US"/>
        </w:rPr>
        <w:t>participants</w:t>
      </w:r>
      <w:r w:rsidR="00F30A77" w:rsidRPr="005D4A4A">
        <w:rPr>
          <w:rStyle w:val="af4"/>
          <w:rFonts w:ascii="Times New Roman" w:hAnsi="Times New Roman"/>
          <w:b w:val="0"/>
          <w:szCs w:val="20"/>
          <w:lang w:val="en-US"/>
        </w:rPr>
        <w:t xml:space="preserve"> </w:t>
      </w:r>
      <w:r w:rsidR="00340205" w:rsidRPr="005D4A4A">
        <w:rPr>
          <w:rStyle w:val="af4"/>
          <w:rFonts w:ascii="Times New Roman" w:hAnsi="Times New Roman"/>
          <w:b w:val="0"/>
          <w:szCs w:val="20"/>
          <w:lang w:val="en-US"/>
        </w:rPr>
        <w:t>at</w:t>
      </w:r>
      <w:r w:rsidRPr="005D4A4A">
        <w:rPr>
          <w:rStyle w:val="af4"/>
          <w:rFonts w:ascii="Times New Roman" w:hAnsi="Times New Roman"/>
          <w:b w:val="0"/>
          <w:szCs w:val="20"/>
          <w:lang w:val="en-US"/>
        </w:rPr>
        <w:t xml:space="preserve"> frequencies of 20 Hz, 1 kHz, 20 kHz, 100 kHz, and 1 MHz are shown </w:t>
      </w:r>
      <w:r w:rsidR="00340205" w:rsidRPr="005D4A4A">
        <w:rPr>
          <w:rStyle w:val="af4"/>
          <w:rFonts w:ascii="Times New Roman" w:hAnsi="Times New Roman"/>
          <w:b w:val="0"/>
          <w:szCs w:val="20"/>
          <w:lang w:val="en-US"/>
        </w:rPr>
        <w:t>in</w:t>
      </w:r>
      <w:r w:rsidRPr="005D4A4A">
        <w:rPr>
          <w:rStyle w:val="af4"/>
          <w:rFonts w:ascii="Times New Roman" w:hAnsi="Times New Roman"/>
          <w:b w:val="0"/>
          <w:szCs w:val="20"/>
          <w:lang w:val="en-US"/>
        </w:rPr>
        <w:t xml:space="preserve"> Table 2.</w:t>
      </w:r>
    </w:p>
    <w:p w:rsidR="00EF1B15" w:rsidRPr="005D4A4A" w:rsidRDefault="008E1519" w:rsidP="00A0215D">
      <w:pPr>
        <w:ind w:firstLine="0"/>
        <w:jc w:val="right"/>
        <w:rPr>
          <w:rFonts w:ascii="Times New Roman" w:hAnsi="Times New Roman"/>
          <w:szCs w:val="20"/>
          <w:lang w:val="en-US"/>
        </w:rPr>
      </w:pPr>
      <w:r w:rsidRPr="005D4A4A">
        <w:rPr>
          <w:rFonts w:ascii="Times New Roman" w:hAnsi="Times New Roman"/>
          <w:szCs w:val="20"/>
          <w:lang w:val="en-US"/>
        </w:rPr>
        <w:t>Table</w:t>
      </w:r>
      <w:r w:rsidR="00E80CCF" w:rsidRPr="005D4A4A">
        <w:rPr>
          <w:rFonts w:ascii="Times New Roman" w:hAnsi="Times New Roman"/>
          <w:szCs w:val="20"/>
          <w:lang w:val="en-US"/>
        </w:rPr>
        <w:t xml:space="preserve"> 2</w:t>
      </w:r>
    </w:p>
    <w:p w:rsidR="00F51D5E" w:rsidRPr="005D4A4A" w:rsidRDefault="00C16B74" w:rsidP="00A0215D">
      <w:pPr>
        <w:ind w:firstLine="0"/>
        <w:jc w:val="center"/>
        <w:rPr>
          <w:rFonts w:ascii="Times New Roman" w:hAnsi="Times New Roman"/>
          <w:szCs w:val="20"/>
          <w:lang w:val="en-US"/>
        </w:rPr>
      </w:pPr>
      <w:r w:rsidRPr="005D4A4A">
        <w:rPr>
          <w:rStyle w:val="a3"/>
          <w:rFonts w:ascii="Times New Roman" w:hAnsi="Times New Roman"/>
          <w:b w:val="0"/>
          <w:szCs w:val="20"/>
          <w:lang w:val="en-US"/>
        </w:rPr>
        <w:t>The COOMET.EM-K6.a KC</w:t>
      </w:r>
      <w:r w:rsidRPr="005D4A4A">
        <w:rPr>
          <w:rFonts w:ascii="Times New Roman" w:hAnsi="Times New Roman"/>
          <w:szCs w:val="20"/>
          <w:lang w:val="en-US"/>
        </w:rPr>
        <w:t xml:space="preserve"> r</w:t>
      </w:r>
      <w:r w:rsidRPr="005D4A4A">
        <w:rPr>
          <w:rStyle w:val="a3"/>
          <w:rFonts w:ascii="Times New Roman" w:hAnsi="Times New Roman"/>
          <w:b w:val="0"/>
          <w:szCs w:val="20"/>
          <w:lang w:val="en-US"/>
        </w:rPr>
        <w:t xml:space="preserve">esults of </w:t>
      </w:r>
      <w:r w:rsidRPr="005D4A4A">
        <w:rPr>
          <w:rFonts w:ascii="Times New Roman" w:hAnsi="Times New Roman"/>
          <w:szCs w:val="20"/>
          <w:lang w:val="en-US"/>
        </w:rPr>
        <w:t>the NMI participants</w:t>
      </w:r>
      <w:r w:rsidR="005D4A4A" w:rsidRPr="005D4A4A">
        <w:rPr>
          <w:rFonts w:ascii="Times New Roman" w:hAnsi="Times New Roman"/>
          <w:szCs w:val="20"/>
          <w:lang w:val="en-US"/>
        </w:rPr>
        <w:t xml:space="preserve"> </w:t>
      </w:r>
      <w:r w:rsidR="005A2AC0" w:rsidRPr="005D4A4A">
        <w:rPr>
          <w:rFonts w:ascii="Times New Roman" w:hAnsi="Times New Roman"/>
          <w:szCs w:val="20"/>
          <w:lang w:val="en-US"/>
        </w:rPr>
        <w:t>using</w:t>
      </w:r>
      <w:r w:rsidRPr="005D4A4A">
        <w:rPr>
          <w:rFonts w:ascii="Times New Roman" w:hAnsi="Times New Roman"/>
          <w:szCs w:val="20"/>
          <w:lang w:val="en-US"/>
        </w:rPr>
        <w:t xml:space="preserve"> </w:t>
      </w:r>
      <w:r w:rsidR="00804CF9" w:rsidRPr="005D4A4A">
        <w:rPr>
          <w:rFonts w:ascii="Times New Roman" w:hAnsi="Times New Roman"/>
          <w:szCs w:val="20"/>
          <w:lang w:val="en-US"/>
        </w:rPr>
        <w:t xml:space="preserve">the </w:t>
      </w:r>
      <w:r w:rsidRPr="005D4A4A">
        <w:rPr>
          <w:rFonts w:ascii="Times New Roman" w:hAnsi="Times New Roman"/>
          <w:szCs w:val="20"/>
          <w:lang w:val="en-US"/>
        </w:rPr>
        <w:t>traditional approach</w:t>
      </w:r>
      <w:r w:rsidR="002E7549" w:rsidRPr="005D4A4A">
        <w:rPr>
          <w:rFonts w:ascii="Times New Roman" w:hAnsi="Times New Roman"/>
          <w:szCs w:val="20"/>
          <w:lang w:val="en-US"/>
        </w:rPr>
        <w:t xml:space="preserve"> </w:t>
      </w:r>
      <w:r w:rsidRPr="005D4A4A">
        <w:rPr>
          <w:rFonts w:ascii="Times New Roman" w:hAnsi="Times New Roman"/>
          <w:szCs w:val="20"/>
          <w:lang w:val="en-US"/>
        </w:rPr>
        <w:t xml:space="preserve">and </w:t>
      </w:r>
      <w:r w:rsidR="00804CF9" w:rsidRPr="005D4A4A">
        <w:rPr>
          <w:rFonts w:ascii="Times New Roman" w:hAnsi="Times New Roman"/>
          <w:szCs w:val="20"/>
          <w:lang w:val="en-US"/>
        </w:rPr>
        <w:t xml:space="preserve">the </w:t>
      </w:r>
      <w:r w:rsidRPr="005D4A4A">
        <w:rPr>
          <w:rFonts w:ascii="Times New Roman" w:hAnsi="Times New Roman"/>
          <w:szCs w:val="20"/>
          <w:lang w:val="en-US"/>
        </w:rPr>
        <w:t>PAM</w:t>
      </w:r>
    </w:p>
    <w:tbl>
      <w:tblPr>
        <w:tblStyle w:val="af3"/>
        <w:tblW w:w="0" w:type="auto"/>
        <w:tblInd w:w="-147" w:type="dxa"/>
        <w:tblLook w:val="04A0"/>
      </w:tblPr>
      <w:tblGrid>
        <w:gridCol w:w="1705"/>
        <w:gridCol w:w="801"/>
        <w:gridCol w:w="801"/>
        <w:gridCol w:w="694"/>
        <w:gridCol w:w="802"/>
        <w:gridCol w:w="802"/>
        <w:gridCol w:w="694"/>
        <w:gridCol w:w="802"/>
        <w:gridCol w:w="694"/>
        <w:gridCol w:w="952"/>
        <w:gridCol w:w="791"/>
      </w:tblGrid>
      <w:tr w:rsidR="005846D0" w:rsidRPr="005D4A4A" w:rsidTr="00EC3E6E">
        <w:tc>
          <w:tcPr>
            <w:tcW w:w="1705" w:type="dxa"/>
            <w:vMerge w:val="restart"/>
            <w:vAlign w:val="center"/>
          </w:tcPr>
          <w:p w:rsidR="009957C5" w:rsidRPr="005D4A4A" w:rsidRDefault="008E1519" w:rsidP="00A0215D">
            <w:pPr>
              <w:ind w:left="-57" w:right="-57" w:firstLine="0"/>
              <w:jc w:val="center"/>
              <w:rPr>
                <w:rFonts w:ascii="Times New Roman" w:hAnsi="Times New Roman"/>
                <w:szCs w:val="20"/>
                <w:lang w:val="en-US"/>
              </w:rPr>
            </w:pPr>
            <w:r w:rsidRPr="005D4A4A">
              <w:rPr>
                <w:rFonts w:ascii="Times New Roman" w:hAnsi="Times New Roman"/>
                <w:szCs w:val="20"/>
                <w:lang w:val="en-US"/>
              </w:rPr>
              <w:t>Processing methods</w:t>
            </w:r>
          </w:p>
        </w:tc>
        <w:tc>
          <w:tcPr>
            <w:tcW w:w="1602" w:type="dxa"/>
            <w:gridSpan w:val="2"/>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20 </w:t>
            </w:r>
            <w:r w:rsidR="008E1519" w:rsidRPr="005D4A4A">
              <w:rPr>
                <w:rFonts w:ascii="Times New Roman" w:hAnsi="Times New Roman"/>
                <w:szCs w:val="20"/>
                <w:lang w:val="en-US"/>
              </w:rPr>
              <w:t>Hz</w:t>
            </w:r>
          </w:p>
        </w:tc>
        <w:tc>
          <w:tcPr>
            <w:tcW w:w="1496" w:type="dxa"/>
            <w:gridSpan w:val="2"/>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1 </w:t>
            </w:r>
            <w:r w:rsidR="008E1519" w:rsidRPr="005D4A4A">
              <w:rPr>
                <w:rFonts w:ascii="Times New Roman" w:hAnsi="Times New Roman"/>
                <w:szCs w:val="20"/>
                <w:lang w:val="en-US"/>
              </w:rPr>
              <w:t>kHz</w:t>
            </w:r>
          </w:p>
        </w:tc>
        <w:tc>
          <w:tcPr>
            <w:tcW w:w="1496" w:type="dxa"/>
            <w:gridSpan w:val="2"/>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20 </w:t>
            </w:r>
            <w:r w:rsidR="008E1519" w:rsidRPr="005D4A4A">
              <w:rPr>
                <w:rFonts w:ascii="Times New Roman" w:hAnsi="Times New Roman"/>
                <w:szCs w:val="20"/>
                <w:lang w:val="en-US"/>
              </w:rPr>
              <w:t>kHz</w:t>
            </w:r>
          </w:p>
        </w:tc>
        <w:tc>
          <w:tcPr>
            <w:tcW w:w="1496" w:type="dxa"/>
            <w:gridSpan w:val="2"/>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100 </w:t>
            </w:r>
            <w:r w:rsidR="008E1519" w:rsidRPr="005D4A4A">
              <w:rPr>
                <w:rFonts w:ascii="Times New Roman" w:hAnsi="Times New Roman"/>
                <w:szCs w:val="20"/>
                <w:lang w:val="en-US"/>
              </w:rPr>
              <w:t>kHz</w:t>
            </w:r>
          </w:p>
        </w:tc>
        <w:tc>
          <w:tcPr>
            <w:tcW w:w="1743" w:type="dxa"/>
            <w:gridSpan w:val="2"/>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 xml:space="preserve">1 </w:t>
            </w:r>
            <w:r w:rsidR="008E1519" w:rsidRPr="005D4A4A">
              <w:rPr>
                <w:rFonts w:ascii="Times New Roman" w:hAnsi="Times New Roman"/>
                <w:szCs w:val="20"/>
                <w:lang w:val="en-US"/>
              </w:rPr>
              <w:t>MHz</w:t>
            </w:r>
          </w:p>
        </w:tc>
      </w:tr>
      <w:tr w:rsidR="005846D0" w:rsidRPr="005D4A4A" w:rsidTr="00EC3E6E">
        <w:tc>
          <w:tcPr>
            <w:tcW w:w="1705" w:type="dxa"/>
            <w:vMerge/>
            <w:vAlign w:val="center"/>
          </w:tcPr>
          <w:p w:rsidR="009957C5" w:rsidRPr="005D4A4A" w:rsidRDefault="009957C5" w:rsidP="00A0215D">
            <w:pPr>
              <w:ind w:left="-57" w:right="-57" w:firstLine="0"/>
              <w:jc w:val="left"/>
              <w:rPr>
                <w:rFonts w:ascii="Times New Roman" w:hAnsi="Times New Roman"/>
                <w:szCs w:val="20"/>
                <w:lang w:val="en-US"/>
              </w:rPr>
            </w:pPr>
          </w:p>
        </w:tc>
        <w:tc>
          <w:tcPr>
            <w:tcW w:w="801"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x</w:t>
            </w:r>
            <w:r w:rsidRPr="005D4A4A">
              <w:rPr>
                <w:rFonts w:ascii="Times New Roman" w:hAnsi="Times New Roman"/>
                <w:color w:val="000000"/>
                <w:szCs w:val="20"/>
                <w:vertAlign w:val="subscript"/>
                <w:lang w:val="en-US"/>
              </w:rPr>
              <w:t>ref</w:t>
            </w:r>
            <w:proofErr w:type="spellEnd"/>
          </w:p>
        </w:tc>
        <w:tc>
          <w:tcPr>
            <w:tcW w:w="801"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U</w:t>
            </w:r>
            <w:r w:rsidRPr="005D4A4A">
              <w:rPr>
                <w:rFonts w:ascii="Times New Roman" w:hAnsi="Times New Roman"/>
                <w:color w:val="000000"/>
                <w:szCs w:val="20"/>
                <w:vertAlign w:val="subscript"/>
                <w:lang w:val="en-US"/>
              </w:rPr>
              <w:t>ref</w:t>
            </w:r>
            <w:proofErr w:type="spellEnd"/>
          </w:p>
        </w:tc>
        <w:tc>
          <w:tcPr>
            <w:tcW w:w="694"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x</w:t>
            </w:r>
            <w:r w:rsidRPr="005D4A4A">
              <w:rPr>
                <w:rFonts w:ascii="Times New Roman" w:hAnsi="Times New Roman"/>
                <w:color w:val="000000"/>
                <w:szCs w:val="20"/>
                <w:vertAlign w:val="subscript"/>
                <w:lang w:val="en-US"/>
              </w:rPr>
              <w:t>ref</w:t>
            </w:r>
            <w:proofErr w:type="spellEnd"/>
          </w:p>
        </w:tc>
        <w:tc>
          <w:tcPr>
            <w:tcW w:w="802"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U</w:t>
            </w:r>
            <w:r w:rsidRPr="005D4A4A">
              <w:rPr>
                <w:rFonts w:ascii="Times New Roman" w:hAnsi="Times New Roman"/>
                <w:color w:val="000000"/>
                <w:szCs w:val="20"/>
                <w:vertAlign w:val="subscript"/>
                <w:lang w:val="en-US"/>
              </w:rPr>
              <w:t>ref</w:t>
            </w:r>
            <w:proofErr w:type="spellEnd"/>
          </w:p>
        </w:tc>
        <w:tc>
          <w:tcPr>
            <w:tcW w:w="802"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x</w:t>
            </w:r>
            <w:r w:rsidRPr="005D4A4A">
              <w:rPr>
                <w:rFonts w:ascii="Times New Roman" w:hAnsi="Times New Roman"/>
                <w:color w:val="000000"/>
                <w:szCs w:val="20"/>
                <w:vertAlign w:val="subscript"/>
                <w:lang w:val="en-US"/>
              </w:rPr>
              <w:t>ref</w:t>
            </w:r>
            <w:proofErr w:type="spellEnd"/>
          </w:p>
        </w:tc>
        <w:tc>
          <w:tcPr>
            <w:tcW w:w="694"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U</w:t>
            </w:r>
            <w:r w:rsidRPr="005D4A4A">
              <w:rPr>
                <w:rFonts w:ascii="Times New Roman" w:hAnsi="Times New Roman"/>
                <w:color w:val="000000"/>
                <w:szCs w:val="20"/>
                <w:vertAlign w:val="subscript"/>
                <w:lang w:val="en-US"/>
              </w:rPr>
              <w:t>ref</w:t>
            </w:r>
            <w:proofErr w:type="spellEnd"/>
          </w:p>
        </w:tc>
        <w:tc>
          <w:tcPr>
            <w:tcW w:w="802"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x</w:t>
            </w:r>
            <w:r w:rsidRPr="005D4A4A">
              <w:rPr>
                <w:rFonts w:ascii="Times New Roman" w:hAnsi="Times New Roman"/>
                <w:color w:val="000000"/>
                <w:szCs w:val="20"/>
                <w:vertAlign w:val="subscript"/>
                <w:lang w:val="en-US"/>
              </w:rPr>
              <w:t>ref</w:t>
            </w:r>
            <w:proofErr w:type="spellEnd"/>
          </w:p>
        </w:tc>
        <w:tc>
          <w:tcPr>
            <w:tcW w:w="694"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U</w:t>
            </w:r>
            <w:r w:rsidRPr="005D4A4A">
              <w:rPr>
                <w:rFonts w:ascii="Times New Roman" w:hAnsi="Times New Roman"/>
                <w:color w:val="000000"/>
                <w:szCs w:val="20"/>
                <w:vertAlign w:val="subscript"/>
                <w:lang w:val="en-US"/>
              </w:rPr>
              <w:t>ref</w:t>
            </w:r>
            <w:proofErr w:type="spellEnd"/>
          </w:p>
        </w:tc>
        <w:tc>
          <w:tcPr>
            <w:tcW w:w="952"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x</w:t>
            </w:r>
            <w:r w:rsidRPr="005D4A4A">
              <w:rPr>
                <w:rFonts w:ascii="Times New Roman" w:hAnsi="Times New Roman"/>
                <w:color w:val="000000"/>
                <w:szCs w:val="20"/>
                <w:vertAlign w:val="subscript"/>
                <w:lang w:val="en-US"/>
              </w:rPr>
              <w:t>ref</w:t>
            </w:r>
            <w:proofErr w:type="spellEnd"/>
          </w:p>
        </w:tc>
        <w:tc>
          <w:tcPr>
            <w:tcW w:w="791" w:type="dxa"/>
          </w:tcPr>
          <w:p w:rsidR="009957C5" w:rsidRPr="005D4A4A" w:rsidRDefault="009957C5" w:rsidP="00A0215D">
            <w:pPr>
              <w:ind w:left="-57" w:right="-57" w:firstLine="0"/>
              <w:jc w:val="center"/>
              <w:rPr>
                <w:rFonts w:ascii="Times New Roman" w:hAnsi="Times New Roman"/>
                <w:szCs w:val="20"/>
                <w:lang w:val="en-US"/>
              </w:rPr>
            </w:pPr>
            <w:proofErr w:type="spellStart"/>
            <w:r w:rsidRPr="005D4A4A">
              <w:rPr>
                <w:rFonts w:ascii="Times New Roman" w:hAnsi="Times New Roman"/>
                <w:i/>
                <w:color w:val="000000"/>
                <w:szCs w:val="20"/>
                <w:lang w:val="en-US"/>
              </w:rPr>
              <w:t>U</w:t>
            </w:r>
            <w:r w:rsidRPr="005D4A4A">
              <w:rPr>
                <w:rFonts w:ascii="Times New Roman" w:hAnsi="Times New Roman"/>
                <w:color w:val="000000"/>
                <w:szCs w:val="20"/>
                <w:vertAlign w:val="subscript"/>
                <w:lang w:val="en-US"/>
              </w:rPr>
              <w:t>ref</w:t>
            </w:r>
            <w:proofErr w:type="spellEnd"/>
          </w:p>
        </w:tc>
      </w:tr>
      <w:tr w:rsidR="005846D0" w:rsidRPr="005D4A4A" w:rsidTr="00EC3E6E">
        <w:tc>
          <w:tcPr>
            <w:tcW w:w="1705" w:type="dxa"/>
            <w:vAlign w:val="center"/>
          </w:tcPr>
          <w:p w:rsidR="009957C5" w:rsidRPr="005D4A4A" w:rsidRDefault="008E1519" w:rsidP="00A0215D">
            <w:pPr>
              <w:ind w:left="-57" w:right="-57" w:firstLine="0"/>
              <w:jc w:val="left"/>
              <w:rPr>
                <w:rFonts w:ascii="Times New Roman" w:hAnsi="Times New Roman"/>
                <w:szCs w:val="20"/>
                <w:lang w:val="en-US"/>
              </w:rPr>
            </w:pPr>
            <w:r w:rsidRPr="005D4A4A">
              <w:rPr>
                <w:rFonts w:ascii="Times New Roman" w:hAnsi="Times New Roman"/>
                <w:szCs w:val="20"/>
                <w:lang w:val="en-US"/>
              </w:rPr>
              <w:t>Traditional approach</w:t>
            </w:r>
            <w:r w:rsidR="009957C5" w:rsidRPr="005D4A4A">
              <w:rPr>
                <w:rFonts w:ascii="Times New Roman" w:hAnsi="Times New Roman"/>
                <w:szCs w:val="20"/>
                <w:lang w:val="en-US"/>
              </w:rPr>
              <w:t xml:space="preserve"> </w:t>
            </w:r>
          </w:p>
        </w:tc>
        <w:tc>
          <w:tcPr>
            <w:tcW w:w="80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w:t>
            </w:r>
            <w:r w:rsidR="008F6982" w:rsidRPr="005D4A4A">
              <w:rPr>
                <w:rFonts w:ascii="Times New Roman" w:hAnsi="Times New Roman"/>
                <w:szCs w:val="20"/>
                <w:lang w:val="en-US"/>
              </w:rPr>
              <w:t>.</w:t>
            </w:r>
            <w:r w:rsidRPr="005D4A4A">
              <w:rPr>
                <w:rFonts w:ascii="Times New Roman" w:hAnsi="Times New Roman"/>
                <w:szCs w:val="20"/>
                <w:lang w:val="en-US"/>
              </w:rPr>
              <w:t>22</w:t>
            </w:r>
          </w:p>
        </w:tc>
        <w:tc>
          <w:tcPr>
            <w:tcW w:w="80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5</w:t>
            </w:r>
            <w:r w:rsidR="008F6982" w:rsidRPr="005D4A4A">
              <w:rPr>
                <w:rFonts w:ascii="Times New Roman" w:hAnsi="Times New Roman"/>
                <w:szCs w:val="20"/>
                <w:lang w:val="en-US"/>
              </w:rPr>
              <w:t>.</w:t>
            </w:r>
            <w:r w:rsidRPr="005D4A4A">
              <w:rPr>
                <w:rFonts w:ascii="Times New Roman" w:hAnsi="Times New Roman"/>
                <w:szCs w:val="20"/>
                <w:lang w:val="en-US"/>
              </w:rPr>
              <w:t>38</w:t>
            </w:r>
          </w:p>
        </w:tc>
        <w:tc>
          <w:tcPr>
            <w:tcW w:w="694"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0</w:t>
            </w:r>
            <w:r w:rsidR="008F6982" w:rsidRPr="005D4A4A">
              <w:rPr>
                <w:rFonts w:ascii="Times New Roman" w:hAnsi="Times New Roman"/>
                <w:szCs w:val="20"/>
                <w:lang w:val="en-US"/>
              </w:rPr>
              <w:t>.</w:t>
            </w:r>
            <w:r w:rsidRPr="005D4A4A">
              <w:rPr>
                <w:rFonts w:ascii="Times New Roman" w:hAnsi="Times New Roman"/>
                <w:szCs w:val="20"/>
                <w:lang w:val="en-US"/>
              </w:rPr>
              <w:t>30</w:t>
            </w:r>
          </w:p>
        </w:tc>
        <w:tc>
          <w:tcPr>
            <w:tcW w:w="802"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w:t>
            </w:r>
            <w:r w:rsidR="008F6982" w:rsidRPr="005D4A4A">
              <w:rPr>
                <w:rFonts w:ascii="Times New Roman" w:hAnsi="Times New Roman"/>
                <w:szCs w:val="20"/>
                <w:lang w:val="en-US"/>
              </w:rPr>
              <w:t>.</w:t>
            </w:r>
            <w:r w:rsidRPr="005D4A4A">
              <w:rPr>
                <w:rFonts w:ascii="Times New Roman" w:hAnsi="Times New Roman"/>
                <w:szCs w:val="20"/>
                <w:lang w:val="en-US"/>
              </w:rPr>
              <w:t>48</w:t>
            </w:r>
          </w:p>
        </w:tc>
        <w:tc>
          <w:tcPr>
            <w:tcW w:w="802" w:type="dxa"/>
            <w:vAlign w:val="center"/>
          </w:tcPr>
          <w:p w:rsidR="009957C5" w:rsidRPr="005D4A4A" w:rsidRDefault="005846D0"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r w:rsidR="009957C5" w:rsidRPr="005D4A4A">
              <w:rPr>
                <w:rFonts w:ascii="Times New Roman" w:hAnsi="Times New Roman"/>
                <w:szCs w:val="20"/>
                <w:lang w:val="en-US"/>
              </w:rPr>
              <w:t>1</w:t>
            </w:r>
            <w:r w:rsidR="008F6982" w:rsidRPr="005D4A4A">
              <w:rPr>
                <w:rFonts w:ascii="Times New Roman" w:hAnsi="Times New Roman"/>
                <w:szCs w:val="20"/>
                <w:lang w:val="en-US"/>
              </w:rPr>
              <w:t>.</w:t>
            </w:r>
            <w:r w:rsidR="009957C5" w:rsidRPr="005D4A4A">
              <w:rPr>
                <w:rFonts w:ascii="Times New Roman" w:hAnsi="Times New Roman"/>
                <w:szCs w:val="20"/>
                <w:lang w:val="en-US"/>
              </w:rPr>
              <w:t>98</w:t>
            </w:r>
          </w:p>
        </w:tc>
        <w:tc>
          <w:tcPr>
            <w:tcW w:w="694"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w:t>
            </w:r>
            <w:r w:rsidR="008F6982" w:rsidRPr="005D4A4A">
              <w:rPr>
                <w:rFonts w:ascii="Times New Roman" w:hAnsi="Times New Roman"/>
                <w:szCs w:val="20"/>
                <w:lang w:val="en-US"/>
              </w:rPr>
              <w:t>.</w:t>
            </w:r>
            <w:r w:rsidRPr="005D4A4A">
              <w:rPr>
                <w:rFonts w:ascii="Times New Roman" w:hAnsi="Times New Roman"/>
                <w:szCs w:val="20"/>
                <w:lang w:val="en-US"/>
              </w:rPr>
              <w:t>69</w:t>
            </w:r>
          </w:p>
        </w:tc>
        <w:tc>
          <w:tcPr>
            <w:tcW w:w="802" w:type="dxa"/>
            <w:vAlign w:val="center"/>
          </w:tcPr>
          <w:p w:rsidR="009957C5" w:rsidRPr="005D4A4A" w:rsidRDefault="005846D0"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r w:rsidR="009957C5" w:rsidRPr="005D4A4A">
              <w:rPr>
                <w:rFonts w:ascii="Times New Roman" w:hAnsi="Times New Roman"/>
                <w:szCs w:val="20"/>
                <w:lang w:val="en-US"/>
              </w:rPr>
              <w:t>6</w:t>
            </w:r>
            <w:r w:rsidR="008F6982" w:rsidRPr="005D4A4A">
              <w:rPr>
                <w:rFonts w:ascii="Times New Roman" w:hAnsi="Times New Roman"/>
                <w:szCs w:val="20"/>
                <w:lang w:val="en-US"/>
              </w:rPr>
              <w:t>.</w:t>
            </w:r>
            <w:r w:rsidR="009957C5" w:rsidRPr="005D4A4A">
              <w:rPr>
                <w:rFonts w:ascii="Times New Roman" w:hAnsi="Times New Roman"/>
                <w:szCs w:val="20"/>
                <w:lang w:val="en-US"/>
              </w:rPr>
              <w:t>81</w:t>
            </w:r>
          </w:p>
        </w:tc>
        <w:tc>
          <w:tcPr>
            <w:tcW w:w="694" w:type="dxa"/>
            <w:vAlign w:val="center"/>
          </w:tcPr>
          <w:p w:rsidR="009957C5" w:rsidRPr="005D4A4A" w:rsidRDefault="009957C5" w:rsidP="00A0215D">
            <w:pPr>
              <w:ind w:left="-57" w:right="-57" w:firstLine="0"/>
              <w:jc w:val="center"/>
              <w:rPr>
                <w:rFonts w:ascii="Times New Roman" w:hAnsi="Times New Roman"/>
                <w:color w:val="000000" w:themeColor="text1"/>
                <w:szCs w:val="20"/>
                <w:lang w:val="en-US"/>
              </w:rPr>
            </w:pPr>
            <w:r w:rsidRPr="005D4A4A">
              <w:rPr>
                <w:rFonts w:ascii="Times New Roman" w:hAnsi="Times New Roman"/>
                <w:color w:val="000000" w:themeColor="text1"/>
                <w:szCs w:val="20"/>
                <w:lang w:val="en-US"/>
              </w:rPr>
              <w:t>6</w:t>
            </w:r>
            <w:r w:rsidR="008F6982" w:rsidRPr="005D4A4A">
              <w:rPr>
                <w:rFonts w:ascii="Times New Roman" w:hAnsi="Times New Roman"/>
                <w:color w:val="000000" w:themeColor="text1"/>
                <w:szCs w:val="20"/>
                <w:lang w:val="en-US"/>
              </w:rPr>
              <w:t>.</w:t>
            </w:r>
            <w:r w:rsidRPr="005D4A4A">
              <w:rPr>
                <w:rFonts w:ascii="Times New Roman" w:hAnsi="Times New Roman"/>
                <w:color w:val="000000" w:themeColor="text1"/>
                <w:szCs w:val="20"/>
                <w:lang w:val="en-US"/>
              </w:rPr>
              <w:t>14</w:t>
            </w:r>
          </w:p>
        </w:tc>
        <w:tc>
          <w:tcPr>
            <w:tcW w:w="952" w:type="dxa"/>
            <w:vAlign w:val="center"/>
          </w:tcPr>
          <w:p w:rsidR="009957C5" w:rsidRPr="005D4A4A" w:rsidRDefault="005846D0"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r w:rsidR="009957C5" w:rsidRPr="005D4A4A">
              <w:rPr>
                <w:rFonts w:ascii="Times New Roman" w:hAnsi="Times New Roman"/>
                <w:szCs w:val="20"/>
                <w:lang w:val="en-US"/>
              </w:rPr>
              <w:t>40</w:t>
            </w:r>
            <w:r w:rsidR="008F6982" w:rsidRPr="005D4A4A">
              <w:rPr>
                <w:rFonts w:ascii="Times New Roman" w:hAnsi="Times New Roman"/>
                <w:szCs w:val="20"/>
                <w:lang w:val="en-US"/>
              </w:rPr>
              <w:t>.</w:t>
            </w:r>
            <w:r w:rsidR="009957C5" w:rsidRPr="005D4A4A">
              <w:rPr>
                <w:rFonts w:ascii="Times New Roman" w:hAnsi="Times New Roman"/>
                <w:szCs w:val="20"/>
                <w:lang w:val="en-US"/>
              </w:rPr>
              <w:t>38</w:t>
            </w:r>
          </w:p>
        </w:tc>
        <w:tc>
          <w:tcPr>
            <w:tcW w:w="79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31</w:t>
            </w:r>
            <w:r w:rsidR="008F6982" w:rsidRPr="005D4A4A">
              <w:rPr>
                <w:rFonts w:ascii="Times New Roman" w:hAnsi="Times New Roman"/>
                <w:szCs w:val="20"/>
                <w:lang w:val="en-US"/>
              </w:rPr>
              <w:t>.</w:t>
            </w:r>
            <w:r w:rsidRPr="005D4A4A">
              <w:rPr>
                <w:rFonts w:ascii="Times New Roman" w:hAnsi="Times New Roman"/>
                <w:szCs w:val="20"/>
                <w:lang w:val="en-US"/>
              </w:rPr>
              <w:t>83</w:t>
            </w:r>
          </w:p>
        </w:tc>
      </w:tr>
      <w:tr w:rsidR="005846D0" w:rsidRPr="005D4A4A" w:rsidTr="00EC3E6E">
        <w:tc>
          <w:tcPr>
            <w:tcW w:w="1705" w:type="dxa"/>
          </w:tcPr>
          <w:p w:rsidR="009957C5" w:rsidRPr="005D4A4A" w:rsidRDefault="008E1519" w:rsidP="00A0215D">
            <w:pPr>
              <w:ind w:left="-57" w:right="-57" w:firstLine="0"/>
              <w:rPr>
                <w:rFonts w:ascii="Times New Roman" w:hAnsi="Times New Roman"/>
                <w:szCs w:val="20"/>
                <w:lang w:val="en-US"/>
              </w:rPr>
            </w:pPr>
            <w:r w:rsidRPr="005D4A4A">
              <w:rPr>
                <w:rFonts w:ascii="Times New Roman" w:hAnsi="Times New Roman"/>
                <w:szCs w:val="20"/>
                <w:lang w:val="en-US"/>
              </w:rPr>
              <w:t>PAM</w:t>
            </w:r>
          </w:p>
        </w:tc>
        <w:tc>
          <w:tcPr>
            <w:tcW w:w="80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w:t>
            </w:r>
            <w:r w:rsidR="008F6982" w:rsidRPr="005D4A4A">
              <w:rPr>
                <w:rFonts w:ascii="Times New Roman" w:hAnsi="Times New Roman"/>
                <w:szCs w:val="20"/>
                <w:lang w:val="en-US"/>
              </w:rPr>
              <w:t>.</w:t>
            </w:r>
            <w:r w:rsidRPr="005D4A4A">
              <w:rPr>
                <w:rFonts w:ascii="Times New Roman" w:hAnsi="Times New Roman"/>
                <w:szCs w:val="20"/>
                <w:lang w:val="en-US"/>
              </w:rPr>
              <w:t>50</w:t>
            </w:r>
          </w:p>
        </w:tc>
        <w:tc>
          <w:tcPr>
            <w:tcW w:w="80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6</w:t>
            </w:r>
            <w:r w:rsidR="008F6982" w:rsidRPr="005D4A4A">
              <w:rPr>
                <w:rFonts w:ascii="Times New Roman" w:hAnsi="Times New Roman"/>
                <w:szCs w:val="20"/>
                <w:lang w:val="en-US"/>
              </w:rPr>
              <w:t>.</w:t>
            </w:r>
            <w:r w:rsidRPr="005D4A4A">
              <w:rPr>
                <w:rFonts w:ascii="Times New Roman" w:hAnsi="Times New Roman"/>
                <w:szCs w:val="20"/>
                <w:lang w:val="en-US"/>
              </w:rPr>
              <w:t>40</w:t>
            </w:r>
          </w:p>
        </w:tc>
        <w:tc>
          <w:tcPr>
            <w:tcW w:w="694"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0</w:t>
            </w:r>
            <w:r w:rsidR="008F6982" w:rsidRPr="005D4A4A">
              <w:rPr>
                <w:rFonts w:ascii="Times New Roman" w:hAnsi="Times New Roman"/>
                <w:szCs w:val="20"/>
                <w:lang w:val="en-US"/>
              </w:rPr>
              <w:t>.</w:t>
            </w:r>
            <w:r w:rsidRPr="005D4A4A">
              <w:rPr>
                <w:rFonts w:ascii="Times New Roman" w:hAnsi="Times New Roman"/>
                <w:szCs w:val="20"/>
                <w:lang w:val="en-US"/>
              </w:rPr>
              <w:t>40</w:t>
            </w:r>
          </w:p>
        </w:tc>
        <w:tc>
          <w:tcPr>
            <w:tcW w:w="802"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w:t>
            </w:r>
            <w:r w:rsidR="008F6982" w:rsidRPr="005D4A4A">
              <w:rPr>
                <w:rFonts w:ascii="Times New Roman" w:hAnsi="Times New Roman"/>
                <w:szCs w:val="20"/>
                <w:lang w:val="en-US"/>
              </w:rPr>
              <w:t>.</w:t>
            </w:r>
            <w:r w:rsidRPr="005D4A4A">
              <w:rPr>
                <w:rFonts w:ascii="Times New Roman" w:hAnsi="Times New Roman"/>
                <w:szCs w:val="20"/>
                <w:lang w:val="en-US"/>
              </w:rPr>
              <w:t>00</w:t>
            </w:r>
          </w:p>
        </w:tc>
        <w:tc>
          <w:tcPr>
            <w:tcW w:w="802" w:type="dxa"/>
            <w:vAlign w:val="center"/>
          </w:tcPr>
          <w:p w:rsidR="009957C5" w:rsidRPr="005D4A4A" w:rsidRDefault="005846D0"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r w:rsidR="009957C5" w:rsidRPr="005D4A4A">
              <w:rPr>
                <w:rFonts w:ascii="Times New Roman" w:hAnsi="Times New Roman"/>
                <w:szCs w:val="20"/>
                <w:lang w:val="en-US"/>
              </w:rPr>
              <w:t>1</w:t>
            </w:r>
            <w:r w:rsidR="008F6982" w:rsidRPr="005D4A4A">
              <w:rPr>
                <w:rFonts w:ascii="Times New Roman" w:hAnsi="Times New Roman"/>
                <w:szCs w:val="20"/>
                <w:lang w:val="en-US"/>
              </w:rPr>
              <w:t>.</w:t>
            </w:r>
            <w:r w:rsidR="009957C5" w:rsidRPr="005D4A4A">
              <w:rPr>
                <w:rFonts w:ascii="Times New Roman" w:hAnsi="Times New Roman"/>
                <w:szCs w:val="20"/>
                <w:lang w:val="en-US"/>
              </w:rPr>
              <w:t>60</w:t>
            </w:r>
          </w:p>
        </w:tc>
        <w:tc>
          <w:tcPr>
            <w:tcW w:w="694"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w:t>
            </w:r>
            <w:r w:rsidR="008F6982" w:rsidRPr="005D4A4A">
              <w:rPr>
                <w:rFonts w:ascii="Times New Roman" w:hAnsi="Times New Roman"/>
                <w:szCs w:val="20"/>
                <w:lang w:val="en-US"/>
              </w:rPr>
              <w:t>.</w:t>
            </w:r>
            <w:r w:rsidRPr="005D4A4A">
              <w:rPr>
                <w:rFonts w:ascii="Times New Roman" w:hAnsi="Times New Roman"/>
                <w:szCs w:val="20"/>
                <w:lang w:val="en-US"/>
              </w:rPr>
              <w:t>00</w:t>
            </w:r>
          </w:p>
        </w:tc>
        <w:tc>
          <w:tcPr>
            <w:tcW w:w="802" w:type="dxa"/>
            <w:vAlign w:val="center"/>
          </w:tcPr>
          <w:p w:rsidR="009957C5" w:rsidRPr="005D4A4A" w:rsidRDefault="005846D0"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r w:rsidR="009957C5" w:rsidRPr="005D4A4A">
              <w:rPr>
                <w:rFonts w:ascii="Times New Roman" w:hAnsi="Times New Roman"/>
                <w:szCs w:val="20"/>
                <w:lang w:val="en-US"/>
              </w:rPr>
              <w:t>8</w:t>
            </w:r>
            <w:r w:rsidR="008F6982" w:rsidRPr="005D4A4A">
              <w:rPr>
                <w:rFonts w:ascii="Times New Roman" w:hAnsi="Times New Roman"/>
                <w:szCs w:val="20"/>
                <w:lang w:val="en-US"/>
              </w:rPr>
              <w:t>.</w:t>
            </w:r>
            <w:r w:rsidR="009957C5" w:rsidRPr="005D4A4A">
              <w:rPr>
                <w:rFonts w:ascii="Times New Roman" w:hAnsi="Times New Roman"/>
                <w:szCs w:val="20"/>
                <w:lang w:val="en-US"/>
              </w:rPr>
              <w:t>80</w:t>
            </w:r>
          </w:p>
        </w:tc>
        <w:tc>
          <w:tcPr>
            <w:tcW w:w="694" w:type="dxa"/>
            <w:vAlign w:val="center"/>
          </w:tcPr>
          <w:p w:rsidR="009957C5" w:rsidRPr="005D4A4A" w:rsidRDefault="009957C5" w:rsidP="00A0215D">
            <w:pPr>
              <w:ind w:left="-57" w:right="-57" w:firstLine="0"/>
              <w:jc w:val="center"/>
              <w:rPr>
                <w:rFonts w:ascii="Times New Roman" w:hAnsi="Times New Roman"/>
                <w:color w:val="000000" w:themeColor="text1"/>
                <w:szCs w:val="20"/>
                <w:lang w:val="en-US"/>
              </w:rPr>
            </w:pPr>
            <w:r w:rsidRPr="005D4A4A">
              <w:rPr>
                <w:rFonts w:ascii="Times New Roman" w:hAnsi="Times New Roman"/>
                <w:color w:val="000000" w:themeColor="text1"/>
                <w:szCs w:val="20"/>
                <w:lang w:val="en-US"/>
              </w:rPr>
              <w:t>4</w:t>
            </w:r>
            <w:r w:rsidR="008F6982" w:rsidRPr="005D4A4A">
              <w:rPr>
                <w:rFonts w:ascii="Times New Roman" w:hAnsi="Times New Roman"/>
                <w:color w:val="000000" w:themeColor="text1"/>
                <w:szCs w:val="20"/>
                <w:lang w:val="en-US"/>
              </w:rPr>
              <w:t>.</w:t>
            </w:r>
            <w:r w:rsidRPr="005D4A4A">
              <w:rPr>
                <w:rFonts w:ascii="Times New Roman" w:hAnsi="Times New Roman"/>
                <w:color w:val="000000" w:themeColor="text1"/>
                <w:szCs w:val="20"/>
                <w:lang w:val="en-US"/>
              </w:rPr>
              <w:t>4</w:t>
            </w:r>
            <w:r w:rsidR="000B5DC5" w:rsidRPr="005D4A4A">
              <w:rPr>
                <w:rFonts w:ascii="Times New Roman" w:hAnsi="Times New Roman"/>
                <w:color w:val="000000" w:themeColor="text1"/>
                <w:szCs w:val="20"/>
                <w:lang w:val="en-US"/>
              </w:rPr>
              <w:t>0</w:t>
            </w:r>
          </w:p>
        </w:tc>
        <w:tc>
          <w:tcPr>
            <w:tcW w:w="952" w:type="dxa"/>
            <w:vAlign w:val="center"/>
          </w:tcPr>
          <w:p w:rsidR="009957C5" w:rsidRPr="005D4A4A" w:rsidRDefault="005846D0"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r w:rsidR="009957C5" w:rsidRPr="005D4A4A">
              <w:rPr>
                <w:rFonts w:ascii="Times New Roman" w:hAnsi="Times New Roman"/>
                <w:szCs w:val="20"/>
                <w:lang w:val="en-US"/>
              </w:rPr>
              <w:t>41</w:t>
            </w:r>
            <w:r w:rsidR="008F6982" w:rsidRPr="005D4A4A">
              <w:rPr>
                <w:rFonts w:ascii="Times New Roman" w:hAnsi="Times New Roman"/>
                <w:szCs w:val="20"/>
                <w:lang w:val="en-US"/>
              </w:rPr>
              <w:t>.</w:t>
            </w:r>
            <w:r w:rsidR="009957C5" w:rsidRPr="005D4A4A">
              <w:rPr>
                <w:rFonts w:ascii="Times New Roman" w:hAnsi="Times New Roman"/>
                <w:szCs w:val="20"/>
                <w:lang w:val="en-US"/>
              </w:rPr>
              <w:t>00</w:t>
            </w:r>
          </w:p>
        </w:tc>
        <w:tc>
          <w:tcPr>
            <w:tcW w:w="79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29</w:t>
            </w:r>
            <w:r w:rsidR="008F6982" w:rsidRPr="005D4A4A">
              <w:rPr>
                <w:rFonts w:ascii="Times New Roman" w:hAnsi="Times New Roman"/>
                <w:szCs w:val="20"/>
                <w:lang w:val="en-US"/>
              </w:rPr>
              <w:t>.</w:t>
            </w:r>
            <w:r w:rsidRPr="005D4A4A">
              <w:rPr>
                <w:rFonts w:ascii="Times New Roman" w:hAnsi="Times New Roman"/>
                <w:szCs w:val="20"/>
                <w:lang w:val="en-US"/>
              </w:rPr>
              <w:t>42</w:t>
            </w:r>
          </w:p>
        </w:tc>
      </w:tr>
      <w:tr w:rsidR="00422436" w:rsidRPr="005D4A4A" w:rsidTr="00EC3E6E">
        <w:tc>
          <w:tcPr>
            <w:tcW w:w="1705" w:type="dxa"/>
          </w:tcPr>
          <w:p w:rsidR="008E1519" w:rsidRPr="005D4A4A" w:rsidRDefault="008E1519" w:rsidP="00A0215D">
            <w:pPr>
              <w:ind w:left="-57" w:right="-57" w:firstLine="0"/>
              <w:rPr>
                <w:rFonts w:ascii="Times New Roman" w:hAnsi="Times New Roman"/>
                <w:szCs w:val="20"/>
                <w:lang w:val="en-US"/>
              </w:rPr>
            </w:pPr>
            <w:r w:rsidRPr="005D4A4A">
              <w:rPr>
                <w:rFonts w:ascii="Times New Roman" w:hAnsi="Times New Roman"/>
                <w:szCs w:val="20"/>
                <w:lang w:val="en-US"/>
              </w:rPr>
              <w:t xml:space="preserve">Difference </w:t>
            </w:r>
          </w:p>
          <w:p w:rsidR="009957C5" w:rsidRPr="005D4A4A" w:rsidRDefault="008E1519" w:rsidP="00A0215D">
            <w:pPr>
              <w:ind w:left="-57" w:right="-57" w:firstLine="0"/>
              <w:rPr>
                <w:rFonts w:ascii="Times New Roman" w:hAnsi="Times New Roman"/>
                <w:szCs w:val="20"/>
                <w:lang w:val="en-US"/>
              </w:rPr>
            </w:pPr>
            <w:r w:rsidRPr="005D4A4A">
              <w:rPr>
                <w:rFonts w:ascii="Times New Roman" w:hAnsi="Times New Roman"/>
                <w:szCs w:val="20"/>
                <w:lang w:val="en-US"/>
              </w:rPr>
              <w:t>of results</w:t>
            </w:r>
          </w:p>
        </w:tc>
        <w:tc>
          <w:tcPr>
            <w:tcW w:w="80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0</w:t>
            </w:r>
            <w:r w:rsidR="008F6982" w:rsidRPr="005D4A4A">
              <w:rPr>
                <w:rFonts w:ascii="Times New Roman" w:hAnsi="Times New Roman"/>
                <w:szCs w:val="20"/>
                <w:lang w:val="en-US"/>
              </w:rPr>
              <w:t>.</w:t>
            </w:r>
            <w:r w:rsidRPr="005D4A4A">
              <w:rPr>
                <w:rFonts w:ascii="Times New Roman" w:hAnsi="Times New Roman"/>
                <w:szCs w:val="20"/>
                <w:lang w:val="en-US"/>
              </w:rPr>
              <w:t>28</w:t>
            </w:r>
          </w:p>
        </w:tc>
        <w:tc>
          <w:tcPr>
            <w:tcW w:w="80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1</w:t>
            </w:r>
            <w:r w:rsidR="008F6982" w:rsidRPr="005D4A4A">
              <w:rPr>
                <w:rFonts w:ascii="Times New Roman" w:hAnsi="Times New Roman"/>
                <w:szCs w:val="20"/>
                <w:lang w:val="en-US"/>
              </w:rPr>
              <w:t>.</w:t>
            </w:r>
            <w:r w:rsidRPr="005D4A4A">
              <w:rPr>
                <w:rFonts w:ascii="Times New Roman" w:hAnsi="Times New Roman"/>
                <w:szCs w:val="20"/>
                <w:lang w:val="en-US"/>
              </w:rPr>
              <w:t>02</w:t>
            </w:r>
          </w:p>
        </w:tc>
        <w:tc>
          <w:tcPr>
            <w:tcW w:w="694"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0</w:t>
            </w:r>
            <w:r w:rsidR="008F6982" w:rsidRPr="005D4A4A">
              <w:rPr>
                <w:rFonts w:ascii="Times New Roman" w:hAnsi="Times New Roman"/>
                <w:szCs w:val="20"/>
                <w:lang w:val="en-US"/>
              </w:rPr>
              <w:t>.</w:t>
            </w:r>
            <w:r w:rsidRPr="005D4A4A">
              <w:rPr>
                <w:rFonts w:ascii="Times New Roman" w:hAnsi="Times New Roman"/>
                <w:szCs w:val="20"/>
                <w:lang w:val="en-US"/>
              </w:rPr>
              <w:t>10</w:t>
            </w:r>
          </w:p>
        </w:tc>
        <w:tc>
          <w:tcPr>
            <w:tcW w:w="802"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0</w:t>
            </w:r>
            <w:r w:rsidR="008F6982" w:rsidRPr="005D4A4A">
              <w:rPr>
                <w:rFonts w:ascii="Times New Roman" w:hAnsi="Times New Roman"/>
                <w:szCs w:val="20"/>
                <w:lang w:val="en-US"/>
              </w:rPr>
              <w:t>.</w:t>
            </w:r>
            <w:r w:rsidRPr="005D4A4A">
              <w:rPr>
                <w:rFonts w:ascii="Times New Roman" w:hAnsi="Times New Roman"/>
                <w:szCs w:val="20"/>
                <w:lang w:val="en-US"/>
              </w:rPr>
              <w:t>48</w:t>
            </w:r>
          </w:p>
        </w:tc>
        <w:tc>
          <w:tcPr>
            <w:tcW w:w="802"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0</w:t>
            </w:r>
            <w:r w:rsidR="008F6982" w:rsidRPr="005D4A4A">
              <w:rPr>
                <w:rFonts w:ascii="Times New Roman" w:hAnsi="Times New Roman"/>
                <w:szCs w:val="20"/>
                <w:lang w:val="en-US"/>
              </w:rPr>
              <w:t>.</w:t>
            </w:r>
            <w:r w:rsidRPr="005D4A4A">
              <w:rPr>
                <w:rFonts w:ascii="Times New Roman" w:hAnsi="Times New Roman"/>
                <w:szCs w:val="20"/>
                <w:lang w:val="en-US"/>
              </w:rPr>
              <w:t>38</w:t>
            </w:r>
          </w:p>
        </w:tc>
        <w:tc>
          <w:tcPr>
            <w:tcW w:w="694"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3</w:t>
            </w:r>
            <w:r w:rsidR="008F6982" w:rsidRPr="005D4A4A">
              <w:rPr>
                <w:rFonts w:ascii="Times New Roman" w:hAnsi="Times New Roman"/>
                <w:szCs w:val="20"/>
                <w:lang w:val="en-US"/>
              </w:rPr>
              <w:t>.</w:t>
            </w:r>
            <w:r w:rsidRPr="005D4A4A">
              <w:rPr>
                <w:rFonts w:ascii="Times New Roman" w:hAnsi="Times New Roman"/>
                <w:szCs w:val="20"/>
                <w:lang w:val="en-US"/>
              </w:rPr>
              <w:t>69</w:t>
            </w:r>
          </w:p>
        </w:tc>
        <w:tc>
          <w:tcPr>
            <w:tcW w:w="802" w:type="dxa"/>
            <w:vAlign w:val="center"/>
          </w:tcPr>
          <w:p w:rsidR="009957C5" w:rsidRPr="005D4A4A" w:rsidRDefault="00A5554C" w:rsidP="00A0215D">
            <w:pPr>
              <w:ind w:left="-57" w:right="-57" w:firstLine="0"/>
              <w:jc w:val="center"/>
              <w:rPr>
                <w:rFonts w:ascii="Times New Roman" w:hAnsi="Times New Roman"/>
                <w:szCs w:val="20"/>
                <w:lang w:val="en-US"/>
              </w:rPr>
            </w:pPr>
            <w:r w:rsidRPr="005D4A4A">
              <w:rPr>
                <w:rFonts w:ascii="Times New Roman" w:hAnsi="Times New Roman"/>
                <w:szCs w:val="20"/>
                <w:lang w:val="en-US"/>
              </w:rPr>
              <w:t>-</w:t>
            </w:r>
            <w:r w:rsidR="009957C5" w:rsidRPr="005D4A4A">
              <w:rPr>
                <w:rFonts w:ascii="Times New Roman" w:hAnsi="Times New Roman"/>
                <w:szCs w:val="20"/>
                <w:lang w:val="en-US"/>
              </w:rPr>
              <w:t>1</w:t>
            </w:r>
            <w:r w:rsidR="008F6982" w:rsidRPr="005D4A4A">
              <w:rPr>
                <w:rFonts w:ascii="Times New Roman" w:hAnsi="Times New Roman"/>
                <w:szCs w:val="20"/>
                <w:lang w:val="en-US"/>
              </w:rPr>
              <w:t>.</w:t>
            </w:r>
            <w:r w:rsidR="009957C5" w:rsidRPr="005D4A4A">
              <w:rPr>
                <w:rFonts w:ascii="Times New Roman" w:hAnsi="Times New Roman"/>
                <w:szCs w:val="20"/>
                <w:lang w:val="en-US"/>
              </w:rPr>
              <w:t>99</w:t>
            </w:r>
          </w:p>
        </w:tc>
        <w:tc>
          <w:tcPr>
            <w:tcW w:w="694" w:type="dxa"/>
            <w:vAlign w:val="center"/>
          </w:tcPr>
          <w:p w:rsidR="009957C5" w:rsidRPr="005D4A4A" w:rsidRDefault="000B5DC5" w:rsidP="00A0215D">
            <w:pPr>
              <w:ind w:left="-57" w:right="-57" w:firstLine="0"/>
              <w:jc w:val="center"/>
              <w:rPr>
                <w:rFonts w:ascii="Times New Roman" w:hAnsi="Times New Roman"/>
                <w:szCs w:val="20"/>
                <w:lang w:val="en-US"/>
              </w:rPr>
            </w:pPr>
            <w:r w:rsidRPr="005D4A4A">
              <w:rPr>
                <w:rFonts w:ascii="Times New Roman" w:hAnsi="Times New Roman"/>
                <w:szCs w:val="20"/>
                <w:lang w:val="en-US"/>
              </w:rPr>
              <w:t>1</w:t>
            </w:r>
            <w:r w:rsidR="008F6982" w:rsidRPr="005D4A4A">
              <w:rPr>
                <w:rFonts w:ascii="Times New Roman" w:hAnsi="Times New Roman"/>
                <w:szCs w:val="20"/>
                <w:lang w:val="en-US"/>
              </w:rPr>
              <w:t>.</w:t>
            </w:r>
            <w:r w:rsidRPr="005D4A4A">
              <w:rPr>
                <w:rFonts w:ascii="Times New Roman" w:hAnsi="Times New Roman"/>
                <w:szCs w:val="20"/>
                <w:lang w:val="en-US"/>
              </w:rPr>
              <w:t>74</w:t>
            </w:r>
          </w:p>
        </w:tc>
        <w:tc>
          <w:tcPr>
            <w:tcW w:w="952"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0</w:t>
            </w:r>
            <w:r w:rsidR="008F6982" w:rsidRPr="005D4A4A">
              <w:rPr>
                <w:rFonts w:ascii="Times New Roman" w:hAnsi="Times New Roman"/>
                <w:szCs w:val="20"/>
                <w:lang w:val="en-US"/>
              </w:rPr>
              <w:t>.</w:t>
            </w:r>
            <w:r w:rsidRPr="005D4A4A">
              <w:rPr>
                <w:rFonts w:ascii="Times New Roman" w:hAnsi="Times New Roman"/>
                <w:szCs w:val="20"/>
                <w:lang w:val="en-US"/>
              </w:rPr>
              <w:t>62</w:t>
            </w:r>
          </w:p>
        </w:tc>
        <w:tc>
          <w:tcPr>
            <w:tcW w:w="791" w:type="dxa"/>
            <w:vAlign w:val="center"/>
          </w:tcPr>
          <w:p w:rsidR="009957C5" w:rsidRPr="005D4A4A" w:rsidRDefault="009957C5" w:rsidP="00A0215D">
            <w:pPr>
              <w:ind w:left="-57" w:right="-57" w:firstLine="0"/>
              <w:jc w:val="center"/>
              <w:rPr>
                <w:rFonts w:ascii="Times New Roman" w:hAnsi="Times New Roman"/>
                <w:szCs w:val="20"/>
                <w:lang w:val="en-US"/>
              </w:rPr>
            </w:pPr>
            <w:r w:rsidRPr="005D4A4A">
              <w:rPr>
                <w:rFonts w:ascii="Times New Roman" w:hAnsi="Times New Roman"/>
                <w:szCs w:val="20"/>
                <w:lang w:val="en-US"/>
              </w:rPr>
              <w:t>2</w:t>
            </w:r>
            <w:r w:rsidR="008F6982" w:rsidRPr="005D4A4A">
              <w:rPr>
                <w:rFonts w:ascii="Times New Roman" w:hAnsi="Times New Roman"/>
                <w:szCs w:val="20"/>
                <w:lang w:val="en-US"/>
              </w:rPr>
              <w:t>.</w:t>
            </w:r>
            <w:r w:rsidRPr="005D4A4A">
              <w:rPr>
                <w:rFonts w:ascii="Times New Roman" w:hAnsi="Times New Roman"/>
                <w:szCs w:val="20"/>
                <w:lang w:val="en-US"/>
              </w:rPr>
              <w:t>41</w:t>
            </w:r>
          </w:p>
        </w:tc>
      </w:tr>
    </w:tbl>
    <w:p w:rsidR="00ED5760" w:rsidRPr="005D4A4A" w:rsidRDefault="00ED5760" w:rsidP="00A0215D">
      <w:pPr>
        <w:ind w:firstLine="709"/>
        <w:rPr>
          <w:rFonts w:ascii="Times New Roman" w:eastAsia="Calibri" w:hAnsi="Times New Roman"/>
          <w:bCs/>
          <w:caps/>
          <w:szCs w:val="20"/>
          <w:lang w:val="en-US"/>
        </w:rPr>
      </w:pPr>
    </w:p>
    <w:p w:rsidR="00504C00" w:rsidRPr="005D4A4A" w:rsidRDefault="00504C00" w:rsidP="00A0215D">
      <w:pPr>
        <w:ind w:firstLine="0"/>
        <w:rPr>
          <w:rFonts w:ascii="Times New Roman" w:hAnsi="Times New Roman"/>
          <w:b/>
          <w:bCs/>
          <w:caps/>
          <w:szCs w:val="20"/>
          <w:lang w:val="en-US"/>
        </w:rPr>
      </w:pPr>
      <w:r w:rsidRPr="005D4A4A">
        <w:rPr>
          <w:rFonts w:ascii="Times New Roman" w:hAnsi="Times New Roman"/>
          <w:b/>
          <w:szCs w:val="20"/>
          <w:lang w:val="en-US"/>
        </w:rPr>
        <w:t xml:space="preserve">4. </w:t>
      </w:r>
      <w:r w:rsidR="00EF1B15" w:rsidRPr="005D4A4A">
        <w:rPr>
          <w:rFonts w:ascii="Times New Roman" w:hAnsi="Times New Roman"/>
          <w:b/>
          <w:bCs/>
          <w:szCs w:val="20"/>
          <w:lang w:val="en-US"/>
        </w:rPr>
        <w:t>Conclusion</w:t>
      </w:r>
    </w:p>
    <w:p w:rsidR="009F6F28" w:rsidRPr="005D4A4A" w:rsidRDefault="00FB5CC1" w:rsidP="00A0215D">
      <w:pPr>
        <w:ind w:firstLine="709"/>
        <w:rPr>
          <w:rFonts w:ascii="Times New Roman" w:hAnsi="Times New Roman"/>
          <w:szCs w:val="20"/>
          <w:lang w:val="en-US"/>
        </w:rPr>
      </w:pPr>
      <w:r w:rsidRPr="005D4A4A">
        <w:rPr>
          <w:rFonts w:ascii="Times New Roman" w:hAnsi="Times New Roman"/>
          <w:szCs w:val="20"/>
          <w:lang w:val="en-US"/>
        </w:rPr>
        <w:t xml:space="preserve">The preference </w:t>
      </w:r>
      <w:r w:rsidRPr="005D4A4A">
        <w:rPr>
          <w:rFonts w:ascii="Times New Roman" w:eastAsia="SimSun" w:hAnsi="Times New Roman"/>
          <w:spacing w:val="-6"/>
          <w:kern w:val="28"/>
          <w:szCs w:val="20"/>
          <w:lang w:val="en-US" w:eastAsia="zh-CN" w:bidi="hi-IN"/>
        </w:rPr>
        <w:t xml:space="preserve">aggregation </w:t>
      </w:r>
      <w:r w:rsidRPr="005D4A4A">
        <w:rPr>
          <w:rFonts w:ascii="Times New Roman" w:hAnsi="Times New Roman"/>
          <w:szCs w:val="20"/>
          <w:lang w:val="en-US"/>
        </w:rPr>
        <w:t xml:space="preserve">method can be applied for processing IC data of </w:t>
      </w:r>
      <w:r w:rsidR="00E53C26" w:rsidRPr="005D4A4A">
        <w:rPr>
          <w:rFonts w:ascii="Times New Roman" w:hAnsi="Times New Roman"/>
          <w:szCs w:val="20"/>
          <w:lang w:val="en-US"/>
        </w:rPr>
        <w:t xml:space="preserve">the </w:t>
      </w:r>
      <w:r w:rsidRPr="005D4A4A">
        <w:rPr>
          <w:rFonts w:ascii="Times New Roman" w:hAnsi="Times New Roman"/>
          <w:szCs w:val="20"/>
          <w:lang w:val="en-US"/>
        </w:rPr>
        <w:t xml:space="preserve">national </w:t>
      </w:r>
      <w:r w:rsidR="00E53C26" w:rsidRPr="005D4A4A">
        <w:rPr>
          <w:rFonts w:ascii="Times New Roman" w:hAnsi="Times New Roman"/>
          <w:szCs w:val="20"/>
          <w:lang w:val="en-US"/>
        </w:rPr>
        <w:t xml:space="preserve">measurement </w:t>
      </w:r>
      <w:r w:rsidRPr="005D4A4A">
        <w:rPr>
          <w:rFonts w:ascii="Times New Roman" w:hAnsi="Times New Roman"/>
          <w:szCs w:val="20"/>
          <w:lang w:val="en-US"/>
        </w:rPr>
        <w:t>standards in addition to the traditional method. The p</w:t>
      </w:r>
      <w:r w:rsidRPr="005D4A4A">
        <w:rPr>
          <w:rFonts w:ascii="Times New Roman" w:eastAsia="SimSun" w:hAnsi="Times New Roman"/>
          <w:spacing w:val="-6"/>
          <w:kern w:val="28"/>
          <w:szCs w:val="20"/>
          <w:lang w:val="en-US" w:eastAsia="zh-CN" w:bidi="hi-IN"/>
        </w:rPr>
        <w:t>reference aggregation method</w:t>
      </w:r>
      <w:r w:rsidRPr="005D4A4A">
        <w:rPr>
          <w:rFonts w:ascii="Times New Roman" w:hAnsi="Times New Roman"/>
          <w:szCs w:val="20"/>
          <w:lang w:val="en-US"/>
        </w:rPr>
        <w:t xml:space="preserve"> implements the transformation of the uncertainty intervals provided by </w:t>
      </w:r>
      <w:r w:rsidR="004D7C6D" w:rsidRPr="005D4A4A">
        <w:rPr>
          <w:rFonts w:ascii="Times New Roman" w:hAnsi="Times New Roman"/>
          <w:szCs w:val="20"/>
          <w:lang w:val="en-US"/>
        </w:rPr>
        <w:t xml:space="preserve">NMI </w:t>
      </w:r>
      <w:r w:rsidRPr="005D4A4A">
        <w:rPr>
          <w:rFonts w:ascii="Times New Roman" w:hAnsi="Times New Roman"/>
          <w:szCs w:val="20"/>
          <w:lang w:val="en-US"/>
        </w:rPr>
        <w:t>participants into rankings of measured values</w:t>
      </w:r>
      <w:r w:rsidR="009F6F28" w:rsidRPr="005D4A4A">
        <w:rPr>
          <w:rFonts w:ascii="Times New Roman" w:hAnsi="Times New Roman"/>
          <w:szCs w:val="20"/>
          <w:lang w:val="en-US" w:eastAsia="ru-RU"/>
        </w:rPr>
        <w:t>.</w:t>
      </w:r>
    </w:p>
    <w:p w:rsidR="002D764F" w:rsidRPr="001527B1" w:rsidRDefault="002D764F" w:rsidP="00A0215D">
      <w:pPr>
        <w:ind w:firstLine="709"/>
        <w:rPr>
          <w:rFonts w:ascii="Times New Roman" w:hAnsi="Times New Roman"/>
          <w:sz w:val="28"/>
          <w:szCs w:val="28"/>
          <w:lang w:val="en-US"/>
        </w:rPr>
      </w:pPr>
      <w:r w:rsidRPr="005D4A4A">
        <w:rPr>
          <w:rFonts w:ascii="Times New Roman" w:hAnsi="Times New Roman"/>
          <w:szCs w:val="20"/>
          <w:lang w:val="en-US"/>
        </w:rPr>
        <w:t xml:space="preserve">The COOMET.EM-K6.a </w:t>
      </w:r>
      <w:r w:rsidR="004D7C6D" w:rsidRPr="005D4A4A">
        <w:rPr>
          <w:rFonts w:ascii="Times New Roman" w:hAnsi="Times New Roman"/>
          <w:szCs w:val="20"/>
          <w:lang w:val="en-US"/>
        </w:rPr>
        <w:t xml:space="preserve">Key Comparisons </w:t>
      </w:r>
      <w:r w:rsidRPr="005D4A4A">
        <w:rPr>
          <w:rFonts w:ascii="Times New Roman" w:hAnsi="Times New Roman"/>
          <w:szCs w:val="20"/>
          <w:lang w:val="en-US"/>
        </w:rPr>
        <w:t xml:space="preserve">data were processed using the preference aggregation </w:t>
      </w:r>
      <w:r w:rsidRPr="005D4A4A">
        <w:rPr>
          <w:rFonts w:ascii="Times New Roman" w:hAnsi="Times New Roman"/>
          <w:color w:val="000000" w:themeColor="text1"/>
          <w:szCs w:val="20"/>
          <w:lang w:val="en-US"/>
        </w:rPr>
        <w:t xml:space="preserve">method. </w:t>
      </w:r>
      <w:r w:rsidR="00E53C26" w:rsidRPr="005D4A4A">
        <w:rPr>
          <w:rFonts w:ascii="Times New Roman" w:hAnsi="Times New Roman"/>
          <w:color w:val="000000" w:themeColor="text1"/>
          <w:szCs w:val="20"/>
          <w:lang w:val="en-US"/>
        </w:rPr>
        <w:t xml:space="preserve">The use of </w:t>
      </w:r>
      <w:r w:rsidRPr="005D4A4A">
        <w:rPr>
          <w:rFonts w:ascii="Times New Roman" w:hAnsi="Times New Roman"/>
          <w:color w:val="000000" w:themeColor="text1"/>
          <w:szCs w:val="20"/>
          <w:lang w:val="en-US"/>
        </w:rPr>
        <w:t xml:space="preserve">this method showed that the reference values determined by </w:t>
      </w:r>
      <w:r w:rsidR="003A256C" w:rsidRPr="005D4A4A">
        <w:rPr>
          <w:rFonts w:ascii="Times New Roman" w:hAnsi="Times New Roman"/>
          <w:color w:val="000000" w:themeColor="text1"/>
          <w:szCs w:val="20"/>
          <w:lang w:val="en-US"/>
        </w:rPr>
        <w:t xml:space="preserve">the </w:t>
      </w:r>
      <w:r w:rsidRPr="005D4A4A">
        <w:rPr>
          <w:rFonts w:ascii="Times New Roman" w:hAnsi="Times New Roman"/>
          <w:color w:val="000000" w:themeColor="text1"/>
          <w:szCs w:val="20"/>
          <w:lang w:val="en-US"/>
        </w:rPr>
        <w:t>PAM and</w:t>
      </w:r>
      <w:r w:rsidRPr="005D4A4A">
        <w:rPr>
          <w:rFonts w:ascii="Times New Roman" w:hAnsi="Times New Roman"/>
          <w:color w:val="FF0000"/>
          <w:szCs w:val="20"/>
          <w:lang w:val="en-US"/>
        </w:rPr>
        <w:t xml:space="preserve"> </w:t>
      </w:r>
      <w:r w:rsidRPr="005D4A4A">
        <w:rPr>
          <w:rFonts w:ascii="Times New Roman" w:hAnsi="Times New Roman"/>
          <w:szCs w:val="20"/>
          <w:lang w:val="en-US"/>
        </w:rPr>
        <w:t>the associated uncertainties are very close to the values obtained by traditional method.</w:t>
      </w:r>
    </w:p>
    <w:p w:rsidR="00914808" w:rsidRPr="001527B1" w:rsidRDefault="00914808" w:rsidP="00A0215D">
      <w:pPr>
        <w:ind w:firstLine="709"/>
        <w:rPr>
          <w:rFonts w:ascii="Times New Roman" w:hAnsi="Times New Roman"/>
          <w:sz w:val="28"/>
          <w:szCs w:val="28"/>
          <w:lang w:val="en-US"/>
        </w:rPr>
      </w:pPr>
    </w:p>
    <w:p w:rsidR="004A31C6" w:rsidRPr="005D4A4A" w:rsidRDefault="004A31C6" w:rsidP="00FF78D0">
      <w:pPr>
        <w:spacing w:after="120"/>
        <w:ind w:firstLine="0"/>
        <w:jc w:val="left"/>
        <w:rPr>
          <w:rFonts w:ascii="Times New Roman" w:hAnsi="Times New Roman"/>
          <w:b/>
          <w:sz w:val="40"/>
          <w:szCs w:val="40"/>
          <w:lang w:val="uk-UA"/>
        </w:rPr>
      </w:pPr>
      <w:r w:rsidRPr="005D4A4A">
        <w:rPr>
          <w:rFonts w:ascii="Times New Roman" w:hAnsi="Times New Roman"/>
          <w:b/>
          <w:sz w:val="40"/>
          <w:szCs w:val="40"/>
          <w:lang w:val="uk-UA"/>
        </w:rPr>
        <w:t>Альтернативний метод оцінювання даних міжнародних звірень</w:t>
      </w:r>
    </w:p>
    <w:p w:rsidR="004A31C6" w:rsidRPr="005D4A4A" w:rsidRDefault="004A31C6" w:rsidP="00A0215D">
      <w:pPr>
        <w:pStyle w:val="Authors"/>
        <w:spacing w:after="0"/>
        <w:jc w:val="left"/>
        <w:rPr>
          <w:rFonts w:ascii="Arial" w:hAnsi="Arial" w:cs="Arial"/>
          <w:sz w:val="28"/>
          <w:szCs w:val="28"/>
          <w:vertAlign w:val="superscript"/>
          <w:lang w:val="uk-UA"/>
        </w:rPr>
      </w:pPr>
      <w:r w:rsidRPr="005D4A4A">
        <w:rPr>
          <w:rFonts w:ascii="Arial" w:hAnsi="Arial" w:cs="Arial"/>
          <w:sz w:val="28"/>
          <w:szCs w:val="28"/>
          <w:lang w:val="uk-UA"/>
        </w:rPr>
        <w:t>O.М. Величко, І.О. Карпенко</w:t>
      </w:r>
    </w:p>
    <w:p w:rsidR="004A31C6" w:rsidRPr="005D4A4A" w:rsidRDefault="004A31C6" w:rsidP="00A0215D">
      <w:pPr>
        <w:ind w:firstLine="0"/>
        <w:rPr>
          <w:rFonts w:ascii="Arial" w:hAnsi="Arial" w:cs="Arial"/>
          <w:i/>
          <w:sz w:val="16"/>
          <w:szCs w:val="16"/>
          <w:lang w:val="uk-UA"/>
        </w:rPr>
      </w:pPr>
      <w:proofErr w:type="spellStart"/>
      <w:r w:rsidRPr="005D4A4A">
        <w:rPr>
          <w:rFonts w:ascii="Arial" w:hAnsi="Arial" w:cs="Arial"/>
          <w:i/>
          <w:sz w:val="16"/>
          <w:szCs w:val="16"/>
          <w:lang w:val="uk-UA"/>
        </w:rPr>
        <w:t>ДП</w:t>
      </w:r>
      <w:proofErr w:type="spellEnd"/>
      <w:r w:rsidRPr="005D4A4A">
        <w:rPr>
          <w:rFonts w:ascii="Arial" w:hAnsi="Arial" w:cs="Arial"/>
          <w:i/>
          <w:sz w:val="16"/>
          <w:szCs w:val="16"/>
          <w:lang w:val="uk-UA"/>
        </w:rPr>
        <w:t xml:space="preserve"> </w:t>
      </w:r>
      <w:proofErr w:type="spellStart"/>
      <w:r w:rsidRPr="005D4A4A">
        <w:rPr>
          <w:rFonts w:ascii="Arial" w:hAnsi="Arial" w:cs="Arial"/>
          <w:i/>
          <w:sz w:val="16"/>
          <w:szCs w:val="16"/>
          <w:lang w:val="uk-UA"/>
        </w:rPr>
        <w:t>“Укрметртестстандарт”</w:t>
      </w:r>
      <w:proofErr w:type="spellEnd"/>
      <w:r w:rsidRPr="005D4A4A">
        <w:rPr>
          <w:rFonts w:ascii="Arial" w:hAnsi="Arial" w:cs="Arial"/>
          <w:i/>
          <w:sz w:val="16"/>
          <w:szCs w:val="16"/>
          <w:lang w:val="uk-UA"/>
        </w:rPr>
        <w:t>, вул. Метрологічна, 4, 03143, Київ, Україна</w:t>
      </w:r>
    </w:p>
    <w:p w:rsidR="004A31C6" w:rsidRPr="007414D1" w:rsidRDefault="00E40595" w:rsidP="00A0215D">
      <w:pPr>
        <w:ind w:firstLine="0"/>
        <w:rPr>
          <w:rFonts w:ascii="Times New Roman" w:hAnsi="Times New Roman"/>
          <w:sz w:val="28"/>
          <w:szCs w:val="28"/>
          <w:lang w:val="uk-UA"/>
        </w:rPr>
      </w:pPr>
      <w:hyperlink r:id="rId17" w:history="1">
        <w:r w:rsidR="004A31C6" w:rsidRPr="005D4A4A">
          <w:rPr>
            <w:rStyle w:val="af5"/>
            <w:rFonts w:ascii="Arial" w:hAnsi="Arial" w:cs="Arial"/>
            <w:bCs/>
            <w:i/>
            <w:color w:val="auto"/>
            <w:sz w:val="16"/>
            <w:szCs w:val="16"/>
            <w:u w:val="none"/>
            <w:lang w:val="uk-UA" w:eastAsia="ru-RU"/>
          </w:rPr>
          <w:t>velychko@ukrcsm.kiev.ua</w:t>
        </w:r>
      </w:hyperlink>
    </w:p>
    <w:p w:rsidR="004A31C6" w:rsidRPr="007414D1" w:rsidRDefault="004A31C6" w:rsidP="00A0215D">
      <w:pPr>
        <w:pStyle w:val="Abstract"/>
        <w:rPr>
          <w:b w:val="0"/>
          <w:iCs/>
          <w:sz w:val="28"/>
          <w:szCs w:val="28"/>
          <w:lang w:val="uk-UA"/>
        </w:rPr>
      </w:pPr>
    </w:p>
    <w:p w:rsidR="00C4695B" w:rsidRPr="005D4A4A" w:rsidRDefault="004A31C6" w:rsidP="00A0215D">
      <w:pPr>
        <w:ind w:firstLine="709"/>
        <w:rPr>
          <w:rFonts w:ascii="Times New Roman" w:eastAsia="Calibri" w:hAnsi="Times New Roman"/>
          <w:b/>
          <w:color w:val="FF0000"/>
          <w:sz w:val="18"/>
          <w:szCs w:val="18"/>
        </w:rPr>
      </w:pPr>
      <w:r w:rsidRPr="005D4A4A">
        <w:rPr>
          <w:rFonts w:ascii="Times New Roman" w:hAnsi="Times New Roman"/>
          <w:b/>
          <w:iCs/>
          <w:sz w:val="18"/>
          <w:szCs w:val="18"/>
          <w:lang w:val="uk-UA"/>
        </w:rPr>
        <w:t>Анотація</w:t>
      </w:r>
      <w:r w:rsidR="007414D1" w:rsidRPr="005D4A4A">
        <w:rPr>
          <w:rFonts w:ascii="Times New Roman" w:hAnsi="Times New Roman"/>
          <w:b/>
          <w:iCs/>
          <w:sz w:val="18"/>
          <w:szCs w:val="18"/>
        </w:rPr>
        <w:t xml:space="preserve"> </w:t>
      </w:r>
      <w:r w:rsidR="00C4695B" w:rsidRPr="005D4A4A">
        <w:rPr>
          <w:rFonts w:ascii="Times New Roman" w:hAnsi="Times New Roman"/>
          <w:b/>
          <w:color w:val="FF0000"/>
          <w:sz w:val="18"/>
          <w:szCs w:val="18"/>
          <w:lang w:val="uk-UA"/>
        </w:rPr>
        <w:t>(</w:t>
      </w:r>
      <w:r w:rsidR="00C4695B" w:rsidRPr="005D4A4A">
        <w:rPr>
          <w:rFonts w:ascii="Times New Roman" w:hAnsi="Times New Roman"/>
          <w:b/>
          <w:color w:val="FF0000"/>
          <w:sz w:val="18"/>
          <w:szCs w:val="18"/>
          <w:lang w:val="en-US"/>
        </w:rPr>
        <w:t xml:space="preserve">in Ukrainian </w:t>
      </w:r>
      <w:r w:rsidR="00C4695B" w:rsidRPr="005D4A4A">
        <w:rPr>
          <w:rFonts w:ascii="Times New Roman" w:hAnsi="Times New Roman"/>
          <w:b/>
          <w:color w:val="FF0000"/>
          <w:sz w:val="18"/>
          <w:szCs w:val="18"/>
          <w:lang w:val="uk-UA"/>
        </w:rPr>
        <w:t xml:space="preserve">‒ </w:t>
      </w:r>
      <w:r w:rsidR="00C4695B" w:rsidRPr="005D4A4A">
        <w:rPr>
          <w:rFonts w:ascii="Times New Roman" w:eastAsia="Calibri" w:hAnsi="Times New Roman"/>
          <w:b/>
          <w:color w:val="FF0000"/>
          <w:sz w:val="18"/>
          <w:szCs w:val="18"/>
        </w:rPr>
        <w:t>1</w:t>
      </w:r>
      <w:r w:rsidR="00C4695B" w:rsidRPr="005D4A4A">
        <w:rPr>
          <w:rFonts w:ascii="Times New Roman" w:eastAsia="Calibri" w:hAnsi="Times New Roman"/>
          <w:b/>
          <w:color w:val="FF0000"/>
          <w:sz w:val="18"/>
          <w:szCs w:val="18"/>
          <w:lang w:val="en-US"/>
        </w:rPr>
        <w:t>8</w:t>
      </w:r>
      <w:r w:rsidR="00C4695B" w:rsidRPr="005D4A4A">
        <w:rPr>
          <w:rFonts w:ascii="Times New Roman" w:eastAsia="Calibri" w:hAnsi="Times New Roman"/>
          <w:b/>
          <w:color w:val="FF0000"/>
          <w:sz w:val="18"/>
          <w:szCs w:val="18"/>
        </w:rPr>
        <w:t>00</w:t>
      </w:r>
      <w:r w:rsidR="00C4695B" w:rsidRPr="005D4A4A">
        <w:rPr>
          <w:rFonts w:ascii="Times New Roman" w:eastAsia="Calibri" w:hAnsi="Times New Roman"/>
          <w:b/>
          <w:color w:val="FF0000"/>
          <w:sz w:val="18"/>
          <w:szCs w:val="18"/>
          <w:lang w:val="en-US"/>
        </w:rPr>
        <w:t xml:space="preserve"> characters</w:t>
      </w:r>
      <w:r w:rsidR="00C4695B" w:rsidRPr="005D4A4A">
        <w:rPr>
          <w:rFonts w:ascii="Times New Roman" w:eastAsia="Calibri" w:hAnsi="Times New Roman"/>
          <w:b/>
          <w:color w:val="FF0000"/>
          <w:sz w:val="18"/>
          <w:szCs w:val="18"/>
        </w:rPr>
        <w:t xml:space="preserve">) </w:t>
      </w:r>
    </w:p>
    <w:p w:rsidR="004A31C6" w:rsidRPr="005D4A4A" w:rsidRDefault="004A31C6" w:rsidP="00A0215D">
      <w:pPr>
        <w:ind w:firstLine="709"/>
        <w:rPr>
          <w:rFonts w:ascii="Times New Roman" w:eastAsia="Calibri" w:hAnsi="Times New Roman"/>
          <w:b/>
          <w:sz w:val="18"/>
          <w:szCs w:val="18"/>
          <w:lang w:val="en-US"/>
        </w:rPr>
      </w:pPr>
      <w:r w:rsidRPr="005D4A4A">
        <w:rPr>
          <w:rFonts w:ascii="Times New Roman" w:hAnsi="Times New Roman"/>
          <w:sz w:val="18"/>
          <w:szCs w:val="18"/>
          <w:lang w:val="uk-UA"/>
        </w:rPr>
        <w:t>Угода CIPM про взаємне визнання національних еталонів, сертифікатів калібрування і вимірювань (</w:t>
      </w:r>
      <w:proofErr w:type="spellStart"/>
      <w:r w:rsidRPr="005D4A4A">
        <w:rPr>
          <w:rFonts w:ascii="Times New Roman" w:hAnsi="Times New Roman"/>
          <w:sz w:val="18"/>
          <w:szCs w:val="18"/>
          <w:lang w:val="uk-UA"/>
        </w:rPr>
        <w:t>Mutual</w:t>
      </w:r>
      <w:proofErr w:type="spellEnd"/>
      <w:r w:rsidRPr="005D4A4A">
        <w:rPr>
          <w:rFonts w:ascii="Times New Roman" w:hAnsi="Times New Roman"/>
          <w:sz w:val="18"/>
          <w:szCs w:val="18"/>
          <w:lang w:val="uk-UA"/>
        </w:rPr>
        <w:t xml:space="preserve"> </w:t>
      </w:r>
      <w:proofErr w:type="spellStart"/>
      <w:r w:rsidRPr="005D4A4A">
        <w:rPr>
          <w:rFonts w:ascii="Times New Roman" w:hAnsi="Times New Roman"/>
          <w:sz w:val="18"/>
          <w:szCs w:val="18"/>
          <w:lang w:val="uk-UA"/>
        </w:rPr>
        <w:t>Recognition</w:t>
      </w:r>
      <w:proofErr w:type="spellEnd"/>
      <w:r w:rsidRPr="005D4A4A">
        <w:rPr>
          <w:rFonts w:ascii="Times New Roman" w:hAnsi="Times New Roman"/>
          <w:sz w:val="18"/>
          <w:szCs w:val="18"/>
          <w:lang w:val="uk-UA"/>
        </w:rPr>
        <w:t xml:space="preserve"> </w:t>
      </w:r>
      <w:proofErr w:type="spellStart"/>
      <w:r w:rsidRPr="005D4A4A">
        <w:rPr>
          <w:rFonts w:ascii="Times New Roman" w:hAnsi="Times New Roman"/>
          <w:sz w:val="18"/>
          <w:szCs w:val="18"/>
          <w:lang w:val="uk-UA"/>
        </w:rPr>
        <w:t>Arrangement</w:t>
      </w:r>
      <w:proofErr w:type="spellEnd"/>
      <w:r w:rsidRPr="005D4A4A">
        <w:rPr>
          <w:rFonts w:ascii="Times New Roman" w:hAnsi="Times New Roman"/>
          <w:sz w:val="18"/>
          <w:szCs w:val="18"/>
          <w:lang w:val="uk-UA"/>
        </w:rPr>
        <w:t xml:space="preserve">, MRA), які видаються національним метрологічним інститутам (НМІ), визначає статус ключових звірень як пріоритетний інструмент для впровадження систем управління якістю в НМІ та визначення </w:t>
      </w:r>
      <w:r w:rsidRPr="005D4A4A">
        <w:rPr>
          <w:rFonts w:ascii="Times New Roman" w:hAnsi="Times New Roman"/>
          <w:sz w:val="18"/>
          <w:szCs w:val="18"/>
          <w:lang w:val="uk-UA"/>
        </w:rPr>
        <w:lastRenderedPageBreak/>
        <w:t>компетентності певного НМІ на підставі даних про його калібрувальні та вимірювальні можливості  відповідно до єдиної бази даних ключових звірень – KCDB.</w:t>
      </w:r>
    </w:p>
    <w:p w:rsidR="004A31C6" w:rsidRPr="005D4A4A" w:rsidRDefault="004A31C6" w:rsidP="00A0215D">
      <w:pPr>
        <w:pStyle w:val="1"/>
        <w:spacing w:after="0"/>
        <w:ind w:firstLine="709"/>
        <w:rPr>
          <w:sz w:val="18"/>
          <w:szCs w:val="18"/>
          <w:lang w:val="uk-UA"/>
        </w:rPr>
      </w:pPr>
      <w:r w:rsidRPr="005D4A4A">
        <w:rPr>
          <w:sz w:val="18"/>
          <w:szCs w:val="18"/>
          <w:lang w:val="uk-UA"/>
        </w:rPr>
        <w:t>У процедурах Міжнародного комітету з мір та ваг, а також у статтях різних авторів подано загальний підхід до оцінювання результатів ключових звірень. Певну цікавість викликає питання розроблення і практичного застосування альтернативних методів оброблення даних міжнародних звірень, що дозволить розширити методичну базу для підтвердження наданих НМІ і опублікованих у KCDB їх калібрувальних та вимірювальних можливостей.</w:t>
      </w:r>
    </w:p>
    <w:p w:rsidR="004A31C6" w:rsidRPr="005D4A4A" w:rsidRDefault="0047005C" w:rsidP="00A0215D">
      <w:pPr>
        <w:ind w:firstLine="709"/>
        <w:rPr>
          <w:rFonts w:ascii="Times New Roman" w:hAnsi="Times New Roman"/>
          <w:sz w:val="18"/>
          <w:szCs w:val="18"/>
          <w:lang w:val="uk-UA" w:eastAsia="ru-RU"/>
        </w:rPr>
      </w:pPr>
      <w:r w:rsidRPr="005D4A4A">
        <w:rPr>
          <w:rFonts w:ascii="Times New Roman" w:hAnsi="Times New Roman"/>
          <w:sz w:val="18"/>
          <w:szCs w:val="18"/>
          <w:lang w:val="uk-UA"/>
        </w:rPr>
        <w:t>У</w:t>
      </w:r>
      <w:r w:rsidR="004A31C6" w:rsidRPr="005D4A4A">
        <w:rPr>
          <w:rFonts w:ascii="Times New Roman" w:hAnsi="Times New Roman"/>
          <w:sz w:val="18"/>
          <w:szCs w:val="18"/>
          <w:lang w:val="uk-UA"/>
        </w:rPr>
        <w:t xml:space="preserve"> статті </w:t>
      </w:r>
      <w:r w:rsidR="00607D1E" w:rsidRPr="005D4A4A">
        <w:rPr>
          <w:rFonts w:ascii="Times New Roman" w:hAnsi="Times New Roman"/>
          <w:sz w:val="18"/>
          <w:szCs w:val="18"/>
          <w:lang w:val="uk-UA"/>
        </w:rPr>
        <w:t xml:space="preserve">авторами </w:t>
      </w:r>
      <w:r w:rsidR="004A31C6" w:rsidRPr="005D4A4A">
        <w:rPr>
          <w:rFonts w:ascii="Times New Roman" w:hAnsi="Times New Roman"/>
          <w:sz w:val="18"/>
          <w:szCs w:val="18"/>
          <w:lang w:val="uk-UA"/>
        </w:rPr>
        <w:t xml:space="preserve">розглянуто альтернативний метод оброблення даних міжнародних звірень національних еталонів на основі методу агрегування переваг. Метод дозволяє визначити опорне значення звірень на підставі </w:t>
      </w:r>
      <w:proofErr w:type="spellStart"/>
      <w:r w:rsidR="004A31C6" w:rsidRPr="005D4A4A">
        <w:rPr>
          <w:rFonts w:ascii="Times New Roman" w:hAnsi="Times New Roman"/>
          <w:sz w:val="18"/>
          <w:szCs w:val="18"/>
          <w:lang w:val="uk-UA"/>
        </w:rPr>
        <w:t>ранжування</w:t>
      </w:r>
      <w:proofErr w:type="spellEnd"/>
      <w:r w:rsidR="004A31C6" w:rsidRPr="005D4A4A">
        <w:rPr>
          <w:rFonts w:ascii="Times New Roman" w:hAnsi="Times New Roman"/>
          <w:sz w:val="18"/>
          <w:szCs w:val="18"/>
          <w:lang w:val="uk-UA"/>
        </w:rPr>
        <w:t xml:space="preserve"> отриманих інтервалів невизначеності, наданих учасниками звірень. Надано результати обробки даних ключових звірень COOMET.EM-K6.a. Здійснено порівняння отриманих результатів за загальним підходом і розглянутим методом. </w:t>
      </w:r>
      <w:r w:rsidR="004A31C6" w:rsidRPr="005D4A4A">
        <w:rPr>
          <w:rFonts w:ascii="Times New Roman" w:hAnsi="Times New Roman"/>
          <w:sz w:val="18"/>
          <w:szCs w:val="18"/>
          <w:lang w:val="uk-UA" w:eastAsia="ru-RU"/>
        </w:rPr>
        <w:t xml:space="preserve">Використання методу </w:t>
      </w:r>
      <w:r w:rsidR="004A31C6" w:rsidRPr="005D4A4A">
        <w:rPr>
          <w:rFonts w:ascii="Times New Roman" w:hAnsi="Times New Roman"/>
          <w:sz w:val="18"/>
          <w:szCs w:val="18"/>
          <w:lang w:val="uk-UA"/>
        </w:rPr>
        <w:t>агрегування переваг</w:t>
      </w:r>
      <w:r w:rsidR="004A31C6" w:rsidRPr="005D4A4A">
        <w:rPr>
          <w:rFonts w:ascii="Times New Roman" w:hAnsi="Times New Roman"/>
          <w:sz w:val="18"/>
          <w:szCs w:val="18"/>
          <w:lang w:val="uk-UA" w:eastAsia="ru-RU"/>
        </w:rPr>
        <w:t xml:space="preserve"> показало, що визначені ним опорні значення і пов’язані з ним невизначеності дуже близькі до значень, отриманих координаторами звірень при використанні традиційного методу</w:t>
      </w:r>
      <w:r w:rsidR="003A256C" w:rsidRPr="005D4A4A">
        <w:rPr>
          <w:rFonts w:ascii="Times New Roman" w:hAnsi="Times New Roman"/>
          <w:sz w:val="18"/>
          <w:szCs w:val="18"/>
          <w:lang w:val="uk-UA" w:eastAsia="ru-RU"/>
        </w:rPr>
        <w:t>.</w:t>
      </w:r>
    </w:p>
    <w:p w:rsidR="00607D1E" w:rsidRPr="005D4A4A" w:rsidRDefault="00607D1E" w:rsidP="00A0215D">
      <w:pPr>
        <w:ind w:firstLine="709"/>
        <w:rPr>
          <w:rFonts w:ascii="Times New Roman" w:hAnsi="Times New Roman"/>
          <w:sz w:val="18"/>
          <w:szCs w:val="18"/>
          <w:lang w:val="uk-UA" w:eastAsia="ru-RU"/>
        </w:rPr>
      </w:pPr>
    </w:p>
    <w:p w:rsidR="004A31C6" w:rsidRPr="003A256C" w:rsidRDefault="004A31C6" w:rsidP="00A0215D">
      <w:pPr>
        <w:ind w:firstLine="709"/>
        <w:rPr>
          <w:rFonts w:ascii="Times New Roman" w:hAnsi="Times New Roman"/>
          <w:sz w:val="28"/>
          <w:szCs w:val="28"/>
          <w:lang w:val="uk-UA"/>
        </w:rPr>
      </w:pPr>
      <w:r w:rsidRPr="005D4A4A">
        <w:rPr>
          <w:rFonts w:ascii="Times New Roman" w:hAnsi="Times New Roman"/>
          <w:b/>
          <w:iCs/>
          <w:sz w:val="18"/>
          <w:szCs w:val="18"/>
          <w:lang w:val="uk-UA"/>
        </w:rPr>
        <w:t>Ключові слова:</w:t>
      </w:r>
      <w:r w:rsidRPr="005D4A4A">
        <w:rPr>
          <w:rFonts w:ascii="Times New Roman" w:hAnsi="Times New Roman"/>
          <w:sz w:val="18"/>
          <w:szCs w:val="18"/>
          <w:lang w:val="uk-UA"/>
        </w:rPr>
        <w:t xml:space="preserve"> ключові звірення; опорне значення; </w:t>
      </w:r>
      <w:proofErr w:type="spellStart"/>
      <w:r w:rsidRPr="005D4A4A">
        <w:rPr>
          <w:rFonts w:ascii="Times New Roman" w:hAnsi="Times New Roman"/>
          <w:sz w:val="18"/>
          <w:szCs w:val="18"/>
          <w:lang w:val="uk-UA"/>
        </w:rPr>
        <w:t>ранжування</w:t>
      </w:r>
      <w:proofErr w:type="spellEnd"/>
      <w:r w:rsidRPr="005D4A4A">
        <w:rPr>
          <w:rFonts w:ascii="Times New Roman" w:hAnsi="Times New Roman"/>
          <w:sz w:val="18"/>
          <w:szCs w:val="18"/>
          <w:lang w:val="uk-UA"/>
        </w:rPr>
        <w:t>; невизначеність; національний метрологічний інститут.</w:t>
      </w:r>
    </w:p>
    <w:p w:rsidR="008C3461" w:rsidRDefault="008C3461" w:rsidP="00A0215D">
      <w:pPr>
        <w:ind w:firstLine="709"/>
        <w:rPr>
          <w:rFonts w:ascii="Times New Roman" w:hAnsi="Times New Roman"/>
          <w:sz w:val="28"/>
          <w:szCs w:val="28"/>
          <w:lang w:val="uk-UA" w:eastAsia="ru-RU"/>
        </w:rPr>
      </w:pPr>
    </w:p>
    <w:p w:rsidR="00437150" w:rsidRPr="005D4A4A" w:rsidRDefault="00437150" w:rsidP="00FF78D0">
      <w:pPr>
        <w:spacing w:after="120"/>
        <w:ind w:firstLine="0"/>
        <w:jc w:val="left"/>
        <w:rPr>
          <w:rFonts w:ascii="Times New Roman" w:hAnsi="Times New Roman"/>
          <w:b/>
          <w:sz w:val="40"/>
          <w:szCs w:val="40"/>
          <w:lang w:val="ru-RU"/>
        </w:rPr>
      </w:pPr>
      <w:r w:rsidRPr="005D4A4A">
        <w:rPr>
          <w:rFonts w:ascii="Times New Roman" w:hAnsi="Times New Roman"/>
          <w:b/>
          <w:sz w:val="40"/>
          <w:szCs w:val="40"/>
          <w:lang w:val="ru-RU"/>
        </w:rPr>
        <w:t xml:space="preserve">Альтернативный метод оценивания данных международных сличений </w:t>
      </w:r>
    </w:p>
    <w:p w:rsidR="00437150" w:rsidRPr="005D4A4A" w:rsidRDefault="00437150" w:rsidP="00A0215D">
      <w:pPr>
        <w:pStyle w:val="Authors"/>
        <w:spacing w:after="0"/>
        <w:jc w:val="left"/>
        <w:rPr>
          <w:rFonts w:ascii="Arial" w:hAnsi="Arial" w:cs="Arial"/>
          <w:sz w:val="28"/>
          <w:szCs w:val="28"/>
          <w:lang w:val="ru-RU"/>
        </w:rPr>
      </w:pPr>
      <w:r w:rsidRPr="005D4A4A">
        <w:rPr>
          <w:rFonts w:ascii="Arial" w:hAnsi="Arial" w:cs="Arial"/>
          <w:sz w:val="28"/>
          <w:szCs w:val="28"/>
          <w:lang w:val="en-US"/>
        </w:rPr>
        <w:t>O</w:t>
      </w:r>
      <w:r w:rsidRPr="005D4A4A">
        <w:rPr>
          <w:rFonts w:ascii="Arial" w:hAnsi="Arial" w:cs="Arial"/>
          <w:sz w:val="28"/>
          <w:szCs w:val="28"/>
          <w:lang w:val="ru-RU"/>
        </w:rPr>
        <w:t>.Н. Величко, И.А. Карпенко</w:t>
      </w:r>
    </w:p>
    <w:p w:rsidR="00437150" w:rsidRPr="005D4A4A" w:rsidRDefault="00437150" w:rsidP="00A0215D">
      <w:pPr>
        <w:ind w:firstLine="0"/>
        <w:rPr>
          <w:rFonts w:ascii="Arial" w:hAnsi="Arial" w:cs="Arial"/>
          <w:i/>
          <w:sz w:val="16"/>
          <w:szCs w:val="16"/>
          <w:lang w:val="ru-RU"/>
        </w:rPr>
      </w:pPr>
      <w:r w:rsidRPr="005D4A4A">
        <w:rPr>
          <w:rFonts w:ascii="Arial" w:hAnsi="Arial" w:cs="Arial"/>
          <w:i/>
          <w:sz w:val="16"/>
          <w:szCs w:val="16"/>
          <w:lang w:val="ru-RU"/>
        </w:rPr>
        <w:t>ГП “</w:t>
      </w:r>
      <w:proofErr w:type="spellStart"/>
      <w:r w:rsidRPr="005D4A4A">
        <w:rPr>
          <w:rFonts w:ascii="Arial" w:hAnsi="Arial" w:cs="Arial"/>
          <w:i/>
          <w:sz w:val="16"/>
          <w:szCs w:val="16"/>
          <w:lang w:val="ru-RU"/>
        </w:rPr>
        <w:t>Укрметртестстандарт</w:t>
      </w:r>
      <w:proofErr w:type="spellEnd"/>
      <w:r w:rsidRPr="005D4A4A">
        <w:rPr>
          <w:rFonts w:ascii="Arial" w:hAnsi="Arial" w:cs="Arial"/>
          <w:i/>
          <w:sz w:val="16"/>
          <w:szCs w:val="16"/>
          <w:lang w:val="ru-RU"/>
        </w:rPr>
        <w:t>”, ул. Метрологическая</w:t>
      </w:r>
      <w:r w:rsidRPr="005D4A4A">
        <w:rPr>
          <w:rFonts w:ascii="Arial" w:hAnsi="Arial" w:cs="Arial"/>
          <w:i/>
          <w:sz w:val="16"/>
          <w:szCs w:val="16"/>
          <w:lang w:val="uk-UA"/>
        </w:rPr>
        <w:t>, 4,</w:t>
      </w:r>
      <w:r w:rsidRPr="005D4A4A">
        <w:rPr>
          <w:rFonts w:ascii="Arial" w:hAnsi="Arial" w:cs="Arial"/>
          <w:i/>
          <w:sz w:val="16"/>
          <w:szCs w:val="16"/>
          <w:lang w:val="ru-RU"/>
        </w:rPr>
        <w:t xml:space="preserve"> 03143, </w:t>
      </w:r>
      <w:proofErr w:type="spellStart"/>
      <w:r w:rsidRPr="005D4A4A">
        <w:rPr>
          <w:rFonts w:ascii="Arial" w:hAnsi="Arial" w:cs="Arial"/>
          <w:i/>
          <w:sz w:val="16"/>
          <w:szCs w:val="16"/>
          <w:lang w:val="uk-UA"/>
        </w:rPr>
        <w:t>Киев</w:t>
      </w:r>
      <w:proofErr w:type="spellEnd"/>
      <w:r w:rsidRPr="005D4A4A">
        <w:rPr>
          <w:rFonts w:ascii="Arial" w:hAnsi="Arial" w:cs="Arial"/>
          <w:i/>
          <w:sz w:val="16"/>
          <w:szCs w:val="16"/>
          <w:lang w:val="ru-RU"/>
        </w:rPr>
        <w:t xml:space="preserve">, </w:t>
      </w:r>
      <w:proofErr w:type="spellStart"/>
      <w:r w:rsidRPr="005D4A4A">
        <w:rPr>
          <w:rFonts w:ascii="Arial" w:hAnsi="Arial" w:cs="Arial"/>
          <w:i/>
          <w:sz w:val="16"/>
          <w:szCs w:val="16"/>
          <w:lang w:val="uk-UA"/>
        </w:rPr>
        <w:t>Украина</w:t>
      </w:r>
      <w:proofErr w:type="spellEnd"/>
    </w:p>
    <w:p w:rsidR="00437150" w:rsidRPr="00DD5D95" w:rsidRDefault="00E40595" w:rsidP="00A0215D">
      <w:pPr>
        <w:pStyle w:val="Abstract"/>
        <w:rPr>
          <w:lang w:val="en-US"/>
        </w:rPr>
      </w:pPr>
      <w:hyperlink r:id="rId18" w:history="1">
        <w:r w:rsidR="00437150" w:rsidRPr="005D4A4A">
          <w:rPr>
            <w:rStyle w:val="af5"/>
            <w:rFonts w:ascii="Arial" w:hAnsi="Arial" w:cs="Arial"/>
            <w:b w:val="0"/>
            <w:bCs/>
            <w:i/>
            <w:color w:val="auto"/>
            <w:sz w:val="16"/>
            <w:szCs w:val="16"/>
            <w:u w:val="none"/>
            <w:lang w:val="en-US" w:eastAsia="ru-RU"/>
          </w:rPr>
          <w:t>velychko@ukrcsm.kiev.ua</w:t>
        </w:r>
      </w:hyperlink>
    </w:p>
    <w:p w:rsidR="00437150" w:rsidRPr="00437150" w:rsidRDefault="00437150" w:rsidP="00A0215D">
      <w:pPr>
        <w:pStyle w:val="Abstract"/>
        <w:rPr>
          <w:b w:val="0"/>
          <w:iCs/>
          <w:sz w:val="28"/>
          <w:szCs w:val="28"/>
          <w:lang w:val="en-GB"/>
        </w:rPr>
      </w:pPr>
    </w:p>
    <w:p w:rsidR="00437150" w:rsidRPr="005D4A4A" w:rsidRDefault="00437150" w:rsidP="00A0215D">
      <w:pPr>
        <w:ind w:firstLine="709"/>
        <w:rPr>
          <w:rFonts w:ascii="Times New Roman" w:eastAsia="Calibri" w:hAnsi="Times New Roman"/>
          <w:b/>
          <w:sz w:val="18"/>
          <w:szCs w:val="18"/>
          <w:lang w:val="en-US"/>
        </w:rPr>
      </w:pPr>
      <w:r w:rsidRPr="005D4A4A">
        <w:rPr>
          <w:rFonts w:ascii="Times New Roman" w:hAnsi="Times New Roman"/>
          <w:b/>
          <w:iCs/>
          <w:sz w:val="18"/>
          <w:szCs w:val="18"/>
          <w:lang w:val="ru-RU"/>
        </w:rPr>
        <w:t>Аннотация</w:t>
      </w:r>
      <w:r w:rsidR="00DA0045" w:rsidRPr="005D4A4A">
        <w:rPr>
          <w:rFonts w:ascii="Times New Roman" w:hAnsi="Times New Roman"/>
          <w:b/>
          <w:iCs/>
          <w:sz w:val="18"/>
          <w:szCs w:val="18"/>
          <w:lang w:val="en-US"/>
        </w:rPr>
        <w:t xml:space="preserve"> </w:t>
      </w:r>
      <w:r w:rsidR="00DA0045" w:rsidRPr="005D4A4A">
        <w:rPr>
          <w:rFonts w:ascii="Times New Roman" w:hAnsi="Times New Roman"/>
          <w:b/>
          <w:color w:val="FF0000"/>
          <w:sz w:val="18"/>
          <w:szCs w:val="18"/>
          <w:lang w:val="uk-UA"/>
        </w:rPr>
        <w:t>(</w:t>
      </w:r>
      <w:r w:rsidR="00DA0045" w:rsidRPr="005D4A4A">
        <w:rPr>
          <w:rFonts w:ascii="Times New Roman" w:hAnsi="Times New Roman"/>
          <w:b/>
          <w:color w:val="FF0000"/>
          <w:sz w:val="18"/>
          <w:szCs w:val="18"/>
          <w:lang w:val="en-US"/>
        </w:rPr>
        <w:t xml:space="preserve">in Russian </w:t>
      </w:r>
      <w:r w:rsidR="00607D1E" w:rsidRPr="005D4A4A">
        <w:rPr>
          <w:rFonts w:ascii="Times New Roman" w:hAnsi="Times New Roman"/>
          <w:b/>
          <w:color w:val="FF0000"/>
          <w:sz w:val="18"/>
          <w:szCs w:val="18"/>
          <w:lang w:val="en-US"/>
        </w:rPr>
        <w:t>800‒</w:t>
      </w:r>
      <w:r w:rsidR="00DA0045" w:rsidRPr="005D4A4A">
        <w:rPr>
          <w:rFonts w:ascii="Times New Roman" w:hAnsi="Times New Roman"/>
          <w:b/>
          <w:color w:val="FF0000"/>
          <w:sz w:val="18"/>
          <w:szCs w:val="18"/>
          <w:lang w:val="uk-UA"/>
        </w:rPr>
        <w:t>1000</w:t>
      </w:r>
      <w:r w:rsidR="00DA0045" w:rsidRPr="005D4A4A">
        <w:rPr>
          <w:rFonts w:ascii="Times New Roman" w:hAnsi="Times New Roman"/>
          <w:b/>
          <w:color w:val="FF0000"/>
          <w:sz w:val="18"/>
          <w:szCs w:val="18"/>
          <w:lang w:val="en-US"/>
        </w:rPr>
        <w:t xml:space="preserve"> </w:t>
      </w:r>
      <w:r w:rsidR="00DA0045" w:rsidRPr="005D4A4A">
        <w:rPr>
          <w:rFonts w:ascii="Times New Roman" w:eastAsia="Calibri" w:hAnsi="Times New Roman"/>
          <w:b/>
          <w:color w:val="FF0000"/>
          <w:sz w:val="18"/>
          <w:szCs w:val="18"/>
          <w:lang w:val="en-US"/>
        </w:rPr>
        <w:t>characters</w:t>
      </w:r>
      <w:r w:rsidR="00DA0045" w:rsidRPr="005D4A4A">
        <w:rPr>
          <w:rFonts w:ascii="Times New Roman" w:eastAsia="Calibri" w:hAnsi="Times New Roman"/>
          <w:b/>
          <w:color w:val="FF0000"/>
          <w:sz w:val="18"/>
          <w:szCs w:val="18"/>
        </w:rPr>
        <w:t>)</w:t>
      </w:r>
    </w:p>
    <w:p w:rsidR="00437150" w:rsidRPr="005D4A4A" w:rsidRDefault="00437150" w:rsidP="00A0215D">
      <w:pPr>
        <w:pStyle w:val="Abstract"/>
        <w:ind w:firstLine="709"/>
        <w:rPr>
          <w:b w:val="0"/>
          <w:sz w:val="18"/>
          <w:szCs w:val="18"/>
          <w:lang w:val="ru-RU"/>
        </w:rPr>
      </w:pPr>
      <w:r w:rsidRPr="005D4A4A">
        <w:rPr>
          <w:b w:val="0"/>
          <w:sz w:val="18"/>
          <w:szCs w:val="18"/>
          <w:lang w:val="ru-RU"/>
        </w:rPr>
        <w:t>В процедурах Международного комитета по мерам и весам, а также в статьях различных авторов представлен общий подход к оценке результатов ключевых сличений. Определенный интерес представляет вопрос разработки и практического применения альтернативных методов обработки данных международных сличений, что позволит расширить методическую базу для подтверждения предоставленных НМИ и опубликованных в KCDB их калибровочных и измерительных возможностей.</w:t>
      </w:r>
    </w:p>
    <w:p w:rsidR="00EF1B15" w:rsidRPr="005D4A4A" w:rsidRDefault="00767E86" w:rsidP="00A0215D">
      <w:pPr>
        <w:pStyle w:val="Abstract"/>
        <w:ind w:firstLine="709"/>
        <w:rPr>
          <w:b w:val="0"/>
          <w:sz w:val="18"/>
          <w:szCs w:val="18"/>
          <w:lang w:val="ru-RU"/>
        </w:rPr>
      </w:pPr>
      <w:r w:rsidRPr="005D4A4A">
        <w:rPr>
          <w:b w:val="0"/>
          <w:sz w:val="18"/>
          <w:szCs w:val="18"/>
          <w:lang w:val="ru-RU"/>
        </w:rPr>
        <w:t>Р</w:t>
      </w:r>
      <w:r w:rsidR="00437150" w:rsidRPr="005D4A4A">
        <w:rPr>
          <w:b w:val="0"/>
          <w:sz w:val="18"/>
          <w:szCs w:val="18"/>
          <w:lang w:val="ru-RU"/>
        </w:rPr>
        <w:t xml:space="preserve">ассмотрен альтернативный метод обработки данных международных сличений национальных эталонов на основе метода агрегирования предпочтений. Метод позволяет определить опорное значение сличений на </w:t>
      </w:r>
      <w:r w:rsidR="00437150" w:rsidRPr="005D4A4A">
        <w:rPr>
          <w:b w:val="0"/>
          <w:spacing w:val="-6"/>
          <w:kern w:val="28"/>
          <w:sz w:val="18"/>
          <w:szCs w:val="18"/>
          <w:lang w:val="ru-RU"/>
        </w:rPr>
        <w:t>основании ранжирования полученных интервалов неопределенности, представленных участниками сличений. Представлены результаты обработки данных ключевых сличений по проекту COOMET.EM-K6.a.</w:t>
      </w:r>
      <w:r w:rsidR="00437150" w:rsidRPr="005D4A4A">
        <w:rPr>
          <w:b w:val="0"/>
          <w:sz w:val="18"/>
          <w:szCs w:val="18"/>
          <w:lang w:val="ru-RU"/>
        </w:rPr>
        <w:t xml:space="preserve"> </w:t>
      </w:r>
    </w:p>
    <w:p w:rsidR="005D4A4A" w:rsidRDefault="005D4A4A" w:rsidP="00A0215D">
      <w:pPr>
        <w:pStyle w:val="Abstract"/>
        <w:ind w:firstLine="709"/>
        <w:rPr>
          <w:iCs/>
          <w:sz w:val="18"/>
          <w:szCs w:val="18"/>
          <w:lang w:val="uk-UA"/>
        </w:rPr>
      </w:pPr>
    </w:p>
    <w:p w:rsidR="00437150" w:rsidRPr="00C60CBA" w:rsidRDefault="00437150" w:rsidP="00A0215D">
      <w:pPr>
        <w:pStyle w:val="Abstract"/>
        <w:ind w:firstLine="709"/>
        <w:rPr>
          <w:b w:val="0"/>
          <w:sz w:val="28"/>
          <w:szCs w:val="28"/>
          <w:lang w:val="ru-RU"/>
        </w:rPr>
      </w:pPr>
      <w:proofErr w:type="spellStart"/>
      <w:r w:rsidRPr="005D4A4A">
        <w:rPr>
          <w:iCs/>
          <w:sz w:val="18"/>
          <w:szCs w:val="18"/>
          <w:lang w:val="uk-UA"/>
        </w:rPr>
        <w:t>Ключевые</w:t>
      </w:r>
      <w:proofErr w:type="spellEnd"/>
      <w:r w:rsidRPr="005D4A4A">
        <w:rPr>
          <w:iCs/>
          <w:sz w:val="18"/>
          <w:szCs w:val="18"/>
          <w:lang w:val="uk-UA"/>
        </w:rPr>
        <w:t xml:space="preserve"> слова:</w:t>
      </w:r>
      <w:r w:rsidRPr="005D4A4A">
        <w:rPr>
          <w:sz w:val="18"/>
          <w:szCs w:val="18"/>
          <w:lang w:val="uk-UA"/>
        </w:rPr>
        <w:t xml:space="preserve"> </w:t>
      </w:r>
      <w:r w:rsidRPr="005D4A4A">
        <w:rPr>
          <w:b w:val="0"/>
          <w:sz w:val="18"/>
          <w:szCs w:val="18"/>
          <w:lang w:val="ru-RU"/>
        </w:rPr>
        <w:t>ключевые сличения; опорное значение; ранжирование; неопределенность; национальный метрологический институт.</w:t>
      </w:r>
    </w:p>
    <w:p w:rsidR="008278B1" w:rsidRPr="00DD5D95" w:rsidRDefault="008278B1" w:rsidP="00A0215D">
      <w:pPr>
        <w:tabs>
          <w:tab w:val="left" w:pos="2550"/>
        </w:tabs>
        <w:ind w:firstLine="0"/>
        <w:rPr>
          <w:rFonts w:ascii="Times New Roman" w:hAnsi="Times New Roman"/>
          <w:sz w:val="28"/>
          <w:szCs w:val="28"/>
          <w:lang w:val="ru-RU" w:eastAsia="ru-RU"/>
        </w:rPr>
      </w:pPr>
    </w:p>
    <w:p w:rsidR="00504C00" w:rsidRPr="005D4A4A" w:rsidRDefault="00EF1B15" w:rsidP="00A0215D">
      <w:pPr>
        <w:tabs>
          <w:tab w:val="left" w:pos="2550"/>
        </w:tabs>
        <w:ind w:firstLine="0"/>
        <w:rPr>
          <w:rFonts w:ascii="Times New Roman" w:hAnsi="Times New Roman"/>
          <w:b/>
          <w:color w:val="FF0000"/>
          <w:szCs w:val="20"/>
        </w:rPr>
      </w:pPr>
      <w:r w:rsidRPr="005D4A4A">
        <w:rPr>
          <w:rFonts w:ascii="Times New Roman" w:hAnsi="Times New Roman"/>
          <w:b/>
          <w:szCs w:val="20"/>
          <w:lang w:val="en-US"/>
        </w:rPr>
        <w:t>References</w:t>
      </w:r>
      <w:r w:rsidR="00ED062C" w:rsidRPr="005D4A4A">
        <w:rPr>
          <w:rFonts w:ascii="Times New Roman" w:hAnsi="Times New Roman"/>
          <w:b/>
          <w:szCs w:val="20"/>
          <w:lang w:val="ru-RU"/>
        </w:rPr>
        <w:t xml:space="preserve"> </w:t>
      </w:r>
      <w:r w:rsidR="00ED062C" w:rsidRPr="005D4A4A">
        <w:rPr>
          <w:rFonts w:ascii="Times New Roman" w:hAnsi="Times New Roman"/>
          <w:b/>
          <w:color w:val="FF0000"/>
          <w:szCs w:val="20"/>
        </w:rPr>
        <w:t>(</w:t>
      </w:r>
      <w:proofErr w:type="spellStart"/>
      <w:r w:rsidR="00ED062C" w:rsidRPr="005D4A4A">
        <w:rPr>
          <w:rFonts w:ascii="Times New Roman" w:hAnsi="Times New Roman"/>
          <w:b/>
          <w:color w:val="FF0000"/>
          <w:szCs w:val="20"/>
          <w:lang w:val="uk-UA"/>
        </w:rPr>
        <w:t>examples</w:t>
      </w:r>
      <w:proofErr w:type="spellEnd"/>
      <w:r w:rsidR="00344D63" w:rsidRPr="005D4A4A">
        <w:rPr>
          <w:rFonts w:ascii="Times New Roman" w:hAnsi="Times New Roman"/>
          <w:b/>
          <w:color w:val="FF0000"/>
          <w:szCs w:val="20"/>
          <w:lang w:val="en-US"/>
        </w:rPr>
        <w:t xml:space="preserve"> 8‒10</w:t>
      </w:r>
      <w:r w:rsidR="00ED062C" w:rsidRPr="005D4A4A">
        <w:rPr>
          <w:rFonts w:ascii="Times New Roman" w:hAnsi="Times New Roman"/>
          <w:b/>
          <w:color w:val="FF0000"/>
          <w:szCs w:val="20"/>
        </w:rPr>
        <w:t>)</w:t>
      </w:r>
    </w:p>
    <w:p w:rsidR="00607D1E" w:rsidRPr="005D4A4A" w:rsidRDefault="00344D63" w:rsidP="00A0215D">
      <w:pPr>
        <w:pStyle w:val="references0"/>
        <w:numPr>
          <w:ilvl w:val="0"/>
          <w:numId w:val="13"/>
        </w:numPr>
        <w:spacing w:after="0" w:line="240" w:lineRule="auto"/>
        <w:rPr>
          <w:sz w:val="20"/>
          <w:szCs w:val="20"/>
          <w:lang w:eastAsia="ru-RU"/>
        </w:rPr>
      </w:pPr>
      <w:r w:rsidRPr="005D4A4A">
        <w:rPr>
          <w:noProof w:val="0"/>
          <w:sz w:val="20"/>
          <w:szCs w:val="20"/>
          <w:lang w:eastAsia="ru-RU"/>
        </w:rPr>
        <w:t>Mutual Recognition of National Measurement Standards and of Calibration and Measurement Certificates issued by National Metrology Institutes (CIPM MRA 1999, revision 2003). 48 p.</w:t>
      </w:r>
      <w:r w:rsidR="00607D1E" w:rsidRPr="005D4A4A">
        <w:rPr>
          <w:sz w:val="20"/>
          <w:szCs w:val="20"/>
          <w:lang w:eastAsia="ru-RU"/>
        </w:rPr>
        <w:t xml:space="preserve"> </w:t>
      </w:r>
    </w:p>
    <w:p w:rsidR="00607D1E" w:rsidRPr="005D4A4A" w:rsidRDefault="00607D1E" w:rsidP="00A0215D">
      <w:pPr>
        <w:pStyle w:val="a5"/>
        <w:numPr>
          <w:ilvl w:val="0"/>
          <w:numId w:val="13"/>
        </w:numPr>
        <w:autoSpaceDE/>
        <w:autoSpaceDN/>
        <w:jc w:val="both"/>
        <w:rPr>
          <w:rStyle w:val="st"/>
        </w:rPr>
      </w:pPr>
      <w:r w:rsidRPr="005D4A4A">
        <w:rPr>
          <w:bCs/>
          <w:color w:val="000000"/>
          <w:lang w:eastAsia="uk-UA"/>
        </w:rPr>
        <w:t>DSTU ISO</w:t>
      </w:r>
      <w:r w:rsidRPr="005D4A4A">
        <w:rPr>
          <w:bCs/>
          <w:lang w:eastAsia="uk-UA"/>
        </w:rPr>
        <w:t xml:space="preserve"> 13528:2014. </w:t>
      </w:r>
      <w:r w:rsidRPr="005D4A4A">
        <w:rPr>
          <w:rStyle w:val="st"/>
        </w:rPr>
        <w:t xml:space="preserve">Statistical methods for use in proficiency testing by inter-laboratory comparisons (ISO 13528:2005, IDT). </w:t>
      </w:r>
      <w:r w:rsidRPr="005D4A4A">
        <w:t>Kyiv, 2015 (in</w:t>
      </w:r>
      <w:r w:rsidRPr="005D4A4A">
        <w:rPr>
          <w:lang w:val="uk-UA"/>
        </w:rPr>
        <w:t> </w:t>
      </w:r>
      <w:r w:rsidRPr="005D4A4A">
        <w:t>Ukrainian).</w:t>
      </w:r>
    </w:p>
    <w:p w:rsidR="00607D1E" w:rsidRPr="005D4A4A" w:rsidRDefault="00607D1E" w:rsidP="00A0215D">
      <w:pPr>
        <w:pStyle w:val="a5"/>
        <w:numPr>
          <w:ilvl w:val="0"/>
          <w:numId w:val="13"/>
        </w:numPr>
        <w:autoSpaceDE/>
        <w:autoSpaceDN/>
        <w:jc w:val="both"/>
        <w:rPr>
          <w:bCs/>
          <w:color w:val="000000"/>
          <w:lang w:eastAsia="uk-UA"/>
        </w:rPr>
      </w:pPr>
      <w:proofErr w:type="spellStart"/>
      <w:r w:rsidRPr="005D4A4A">
        <w:rPr>
          <w:bCs/>
          <w:color w:val="000000"/>
          <w:lang w:eastAsia="uk-UA"/>
        </w:rPr>
        <w:t>Velychko</w:t>
      </w:r>
      <w:proofErr w:type="spellEnd"/>
      <w:r w:rsidRPr="005D4A4A">
        <w:rPr>
          <w:bCs/>
          <w:color w:val="000000"/>
          <w:lang w:eastAsia="uk-UA"/>
        </w:rPr>
        <w:t xml:space="preserve"> O., </w:t>
      </w:r>
      <w:proofErr w:type="spellStart"/>
      <w:r w:rsidRPr="005D4A4A">
        <w:rPr>
          <w:bCs/>
          <w:color w:val="000000"/>
          <w:lang w:eastAsia="uk-UA"/>
        </w:rPr>
        <w:t>Dovgan</w:t>
      </w:r>
      <w:proofErr w:type="spellEnd"/>
      <w:r w:rsidRPr="005D4A4A">
        <w:rPr>
          <w:bCs/>
          <w:color w:val="000000"/>
          <w:lang w:eastAsia="uk-UA"/>
        </w:rPr>
        <w:t xml:space="preserve"> V., </w:t>
      </w:r>
      <w:proofErr w:type="spellStart"/>
      <w:r w:rsidRPr="005D4A4A">
        <w:rPr>
          <w:bCs/>
          <w:color w:val="000000"/>
          <w:lang w:eastAsia="uk-UA"/>
        </w:rPr>
        <w:t>Nikitenko</w:t>
      </w:r>
      <w:proofErr w:type="spellEnd"/>
      <w:r w:rsidRPr="005D4A4A">
        <w:rPr>
          <w:bCs/>
          <w:color w:val="000000"/>
          <w:lang w:eastAsia="uk-UA"/>
        </w:rPr>
        <w:t xml:space="preserve"> D., </w:t>
      </w:r>
      <w:proofErr w:type="spellStart"/>
      <w:r w:rsidRPr="005D4A4A">
        <w:rPr>
          <w:bCs/>
          <w:color w:val="000000"/>
          <w:lang w:eastAsia="uk-UA"/>
        </w:rPr>
        <w:t>Brezytskiy</w:t>
      </w:r>
      <w:proofErr w:type="spellEnd"/>
      <w:r w:rsidRPr="005D4A4A">
        <w:rPr>
          <w:bCs/>
          <w:color w:val="000000"/>
          <w:lang w:eastAsia="uk-UA"/>
        </w:rPr>
        <w:t xml:space="preserve"> </w:t>
      </w:r>
      <w:proofErr w:type="spellStart"/>
      <w:r w:rsidRPr="005D4A4A">
        <w:rPr>
          <w:bCs/>
          <w:color w:val="000000"/>
          <w:lang w:eastAsia="uk-UA"/>
        </w:rPr>
        <w:t>Ya</w:t>
      </w:r>
      <w:proofErr w:type="spellEnd"/>
      <w:r w:rsidRPr="005D4A4A">
        <w:rPr>
          <w:bCs/>
          <w:color w:val="000000"/>
          <w:lang w:eastAsia="uk-UA"/>
        </w:rPr>
        <w:t xml:space="preserve">. </w:t>
      </w:r>
      <w:proofErr w:type="spellStart"/>
      <w:r w:rsidRPr="005D4A4A">
        <w:rPr>
          <w:bCs/>
          <w:color w:val="000000"/>
          <w:lang w:eastAsia="uk-UA"/>
        </w:rPr>
        <w:t>Druhyi</w:t>
      </w:r>
      <w:proofErr w:type="spellEnd"/>
      <w:r w:rsidRPr="005D4A4A">
        <w:rPr>
          <w:bCs/>
          <w:color w:val="000000"/>
          <w:lang w:eastAsia="uk-UA"/>
        </w:rPr>
        <w:t xml:space="preserve"> </w:t>
      </w:r>
      <w:proofErr w:type="spellStart"/>
      <w:r w:rsidRPr="005D4A4A">
        <w:rPr>
          <w:bCs/>
          <w:color w:val="000000"/>
          <w:lang w:eastAsia="uk-UA"/>
        </w:rPr>
        <w:t>raund</w:t>
      </w:r>
      <w:proofErr w:type="spellEnd"/>
      <w:r w:rsidRPr="005D4A4A">
        <w:rPr>
          <w:bCs/>
          <w:color w:val="000000"/>
          <w:lang w:eastAsia="uk-UA"/>
        </w:rPr>
        <w:t xml:space="preserve"> </w:t>
      </w:r>
      <w:proofErr w:type="spellStart"/>
      <w:r w:rsidRPr="005D4A4A">
        <w:rPr>
          <w:bCs/>
          <w:color w:val="000000"/>
          <w:lang w:eastAsia="uk-UA"/>
        </w:rPr>
        <w:t>mizhlaboratornykh</w:t>
      </w:r>
      <w:proofErr w:type="spellEnd"/>
      <w:r w:rsidRPr="005D4A4A">
        <w:rPr>
          <w:bCs/>
          <w:color w:val="000000"/>
          <w:lang w:eastAsia="uk-UA"/>
        </w:rPr>
        <w:t xml:space="preserve"> </w:t>
      </w:r>
      <w:proofErr w:type="spellStart"/>
      <w:r w:rsidRPr="005D4A4A">
        <w:rPr>
          <w:bCs/>
          <w:color w:val="000000"/>
          <w:lang w:eastAsia="uk-UA"/>
        </w:rPr>
        <w:t>porivnian</w:t>
      </w:r>
      <w:proofErr w:type="spellEnd"/>
      <w:r w:rsidRPr="005D4A4A">
        <w:rPr>
          <w:bCs/>
          <w:color w:val="000000"/>
          <w:lang w:eastAsia="uk-UA"/>
        </w:rPr>
        <w:t xml:space="preserve"> </w:t>
      </w:r>
      <w:proofErr w:type="spellStart"/>
      <w:r w:rsidRPr="005D4A4A">
        <w:rPr>
          <w:bCs/>
          <w:color w:val="000000"/>
          <w:lang w:eastAsia="uk-UA"/>
        </w:rPr>
        <w:t>rezultativ</w:t>
      </w:r>
      <w:proofErr w:type="spellEnd"/>
      <w:r w:rsidRPr="005D4A4A">
        <w:rPr>
          <w:bCs/>
          <w:color w:val="000000"/>
          <w:lang w:eastAsia="uk-UA"/>
        </w:rPr>
        <w:t xml:space="preserve"> </w:t>
      </w:r>
      <w:proofErr w:type="spellStart"/>
      <w:r w:rsidRPr="005D4A4A">
        <w:rPr>
          <w:bCs/>
          <w:color w:val="000000"/>
          <w:lang w:eastAsia="uk-UA"/>
        </w:rPr>
        <w:t>kalibruvannia</w:t>
      </w:r>
      <w:proofErr w:type="spellEnd"/>
      <w:r w:rsidRPr="005D4A4A">
        <w:rPr>
          <w:bCs/>
          <w:color w:val="000000"/>
          <w:lang w:eastAsia="uk-UA"/>
        </w:rPr>
        <w:t xml:space="preserve"> </w:t>
      </w:r>
      <w:proofErr w:type="spellStart"/>
      <w:r w:rsidRPr="005D4A4A">
        <w:rPr>
          <w:bCs/>
          <w:color w:val="000000"/>
          <w:lang w:eastAsia="uk-UA"/>
        </w:rPr>
        <w:t>mir</w:t>
      </w:r>
      <w:proofErr w:type="spellEnd"/>
      <w:r w:rsidRPr="005D4A4A">
        <w:rPr>
          <w:bCs/>
          <w:color w:val="000000"/>
          <w:lang w:eastAsia="uk-UA"/>
        </w:rPr>
        <w:t xml:space="preserve"> </w:t>
      </w:r>
      <w:proofErr w:type="spellStart"/>
      <w:r w:rsidRPr="005D4A4A">
        <w:rPr>
          <w:bCs/>
          <w:color w:val="000000"/>
          <w:lang w:eastAsia="uk-UA"/>
        </w:rPr>
        <w:t>elektrychnoho</w:t>
      </w:r>
      <w:proofErr w:type="spellEnd"/>
      <w:r w:rsidRPr="005D4A4A">
        <w:rPr>
          <w:bCs/>
          <w:color w:val="000000"/>
          <w:lang w:eastAsia="uk-UA"/>
        </w:rPr>
        <w:t xml:space="preserve"> </w:t>
      </w:r>
      <w:proofErr w:type="spellStart"/>
      <w:r w:rsidRPr="005D4A4A">
        <w:rPr>
          <w:bCs/>
          <w:color w:val="000000"/>
          <w:lang w:eastAsia="uk-UA"/>
        </w:rPr>
        <w:t>oporu</w:t>
      </w:r>
      <w:proofErr w:type="spellEnd"/>
      <w:r w:rsidRPr="005D4A4A">
        <w:rPr>
          <w:bCs/>
          <w:color w:val="000000"/>
          <w:lang w:eastAsia="uk-UA"/>
        </w:rPr>
        <w:t xml:space="preserve"> </w:t>
      </w:r>
      <w:proofErr w:type="spellStart"/>
      <w:r w:rsidRPr="005D4A4A">
        <w:rPr>
          <w:bCs/>
          <w:color w:val="000000"/>
          <w:lang w:eastAsia="uk-UA"/>
        </w:rPr>
        <w:t>postiinoho</w:t>
      </w:r>
      <w:proofErr w:type="spellEnd"/>
      <w:r w:rsidRPr="005D4A4A">
        <w:rPr>
          <w:bCs/>
          <w:color w:val="000000"/>
          <w:lang w:eastAsia="uk-UA"/>
        </w:rPr>
        <w:t xml:space="preserve"> </w:t>
      </w:r>
      <w:proofErr w:type="spellStart"/>
      <w:r w:rsidRPr="005D4A4A">
        <w:rPr>
          <w:bCs/>
          <w:color w:val="000000"/>
          <w:lang w:eastAsia="uk-UA"/>
        </w:rPr>
        <w:t>strumu</w:t>
      </w:r>
      <w:proofErr w:type="spellEnd"/>
      <w:r w:rsidRPr="005D4A4A">
        <w:rPr>
          <w:bCs/>
          <w:color w:val="000000"/>
          <w:lang w:eastAsia="uk-UA"/>
        </w:rPr>
        <w:t xml:space="preserve"> [Second round of inter-laboratory comparisons of results of calibration of DC electrical resistance measures]. </w:t>
      </w:r>
      <w:r w:rsidRPr="005D4A4A">
        <w:rPr>
          <w:bCs/>
          <w:i/>
          <w:color w:val="000000"/>
          <w:lang w:eastAsia="uk-UA"/>
        </w:rPr>
        <w:t>Metrology and Instruments</w:t>
      </w:r>
      <w:r w:rsidRPr="005D4A4A">
        <w:rPr>
          <w:bCs/>
          <w:color w:val="000000"/>
          <w:lang w:eastAsia="uk-UA"/>
        </w:rPr>
        <w:t>, 2019, no. 5, pp. 8–13</w:t>
      </w:r>
      <w:r w:rsidRPr="005D4A4A">
        <w:t xml:space="preserve">. </w:t>
      </w:r>
      <w:proofErr w:type="spellStart"/>
      <w:proofErr w:type="gramStart"/>
      <w:r w:rsidRPr="005D4A4A">
        <w:t>doi</w:t>
      </w:r>
      <w:proofErr w:type="spellEnd"/>
      <w:proofErr w:type="gramEnd"/>
      <w:r w:rsidRPr="005D4A4A">
        <w:rPr>
          <w:lang w:val="uk-UA"/>
        </w:rPr>
        <w:t xml:space="preserve">: 10.33955/2307-2180(5)2019.8-13 </w:t>
      </w:r>
      <w:r w:rsidRPr="005D4A4A">
        <w:t>(in</w:t>
      </w:r>
      <w:r w:rsidRPr="005D4A4A">
        <w:rPr>
          <w:lang w:val="uk-UA"/>
        </w:rPr>
        <w:t> </w:t>
      </w:r>
      <w:r w:rsidRPr="005D4A4A">
        <w:t>Ukrainian)</w:t>
      </w:r>
      <w:r w:rsidRPr="005D4A4A">
        <w:rPr>
          <w:lang w:val="uk-UA"/>
        </w:rPr>
        <w:t>.</w:t>
      </w:r>
      <w:r w:rsidRPr="005D4A4A">
        <w:t xml:space="preserve"> </w:t>
      </w:r>
    </w:p>
    <w:p w:rsidR="00607D1E" w:rsidRPr="005D4A4A" w:rsidRDefault="005179CD" w:rsidP="00A0215D">
      <w:pPr>
        <w:pStyle w:val="a5"/>
        <w:numPr>
          <w:ilvl w:val="0"/>
          <w:numId w:val="13"/>
        </w:numPr>
        <w:autoSpaceDE/>
        <w:autoSpaceDN/>
        <w:jc w:val="both"/>
        <w:rPr>
          <w:bCs/>
          <w:color w:val="000000"/>
          <w:lang w:eastAsia="uk-UA"/>
        </w:rPr>
      </w:pPr>
      <w:r w:rsidRPr="005D4A4A">
        <w:rPr>
          <w:bCs/>
        </w:rPr>
        <w:t>CIPM</w:t>
      </w:r>
      <w:r w:rsidRPr="005D4A4A">
        <w:rPr>
          <w:bCs/>
          <w:spacing w:val="-1"/>
        </w:rPr>
        <w:t xml:space="preserve"> M</w:t>
      </w:r>
      <w:r w:rsidRPr="005D4A4A">
        <w:rPr>
          <w:bCs/>
        </w:rPr>
        <w:t>R</w:t>
      </w:r>
      <w:r w:rsidRPr="005D4A4A">
        <w:rPr>
          <w:bCs/>
          <w:spacing w:val="1"/>
        </w:rPr>
        <w:t>A</w:t>
      </w:r>
      <w:r w:rsidRPr="005D4A4A">
        <w:rPr>
          <w:bCs/>
          <w:spacing w:val="-1"/>
        </w:rPr>
        <w:t>-</w:t>
      </w:r>
      <w:r w:rsidRPr="005D4A4A">
        <w:rPr>
          <w:bCs/>
        </w:rPr>
        <w:t>D</w:t>
      </w:r>
      <w:r w:rsidRPr="005D4A4A">
        <w:rPr>
          <w:bCs/>
          <w:spacing w:val="-1"/>
        </w:rPr>
        <w:t>-</w:t>
      </w:r>
      <w:r w:rsidRPr="005D4A4A">
        <w:rPr>
          <w:bCs/>
        </w:rPr>
        <w:t xml:space="preserve">05. </w:t>
      </w:r>
      <w:r w:rsidR="00981EB9" w:rsidRPr="005D4A4A">
        <w:rPr>
          <w:bCs/>
          <w:spacing w:val="-1"/>
        </w:rPr>
        <w:t>Me</w:t>
      </w:r>
      <w:r w:rsidR="00981EB9" w:rsidRPr="005D4A4A">
        <w:rPr>
          <w:bCs/>
        </w:rPr>
        <w:t>as</w:t>
      </w:r>
      <w:r w:rsidR="00981EB9" w:rsidRPr="005D4A4A">
        <w:rPr>
          <w:bCs/>
          <w:spacing w:val="1"/>
        </w:rPr>
        <w:t>u</w:t>
      </w:r>
      <w:r w:rsidR="00981EB9" w:rsidRPr="005D4A4A">
        <w:rPr>
          <w:bCs/>
          <w:spacing w:val="-1"/>
        </w:rPr>
        <w:t>r</w:t>
      </w:r>
      <w:r w:rsidR="00981EB9" w:rsidRPr="005D4A4A">
        <w:rPr>
          <w:bCs/>
          <w:spacing w:val="1"/>
        </w:rPr>
        <w:t>e</w:t>
      </w:r>
      <w:r w:rsidR="00981EB9" w:rsidRPr="005D4A4A">
        <w:rPr>
          <w:bCs/>
          <w:spacing w:val="-1"/>
        </w:rPr>
        <w:t>me</w:t>
      </w:r>
      <w:r w:rsidR="00981EB9" w:rsidRPr="005D4A4A">
        <w:rPr>
          <w:bCs/>
          <w:spacing w:val="1"/>
        </w:rPr>
        <w:t>n</w:t>
      </w:r>
      <w:r w:rsidR="00981EB9" w:rsidRPr="005D4A4A">
        <w:rPr>
          <w:bCs/>
        </w:rPr>
        <w:t xml:space="preserve">t </w:t>
      </w:r>
      <w:r w:rsidR="00981EB9" w:rsidRPr="005D4A4A">
        <w:rPr>
          <w:bCs/>
          <w:spacing w:val="-2"/>
        </w:rPr>
        <w:t>c</w:t>
      </w:r>
      <w:r w:rsidR="00981EB9" w:rsidRPr="005D4A4A">
        <w:rPr>
          <w:bCs/>
          <w:spacing w:val="2"/>
        </w:rPr>
        <w:t>o</w:t>
      </w:r>
      <w:r w:rsidR="00981EB9" w:rsidRPr="005D4A4A">
        <w:rPr>
          <w:bCs/>
          <w:spacing w:val="-3"/>
        </w:rPr>
        <w:t>m</w:t>
      </w:r>
      <w:r w:rsidR="00981EB9" w:rsidRPr="005D4A4A">
        <w:rPr>
          <w:bCs/>
          <w:spacing w:val="1"/>
        </w:rPr>
        <w:t>p</w:t>
      </w:r>
      <w:r w:rsidR="00981EB9" w:rsidRPr="005D4A4A">
        <w:rPr>
          <w:bCs/>
        </w:rPr>
        <w:t>a</w:t>
      </w:r>
      <w:r w:rsidR="00981EB9" w:rsidRPr="005D4A4A">
        <w:rPr>
          <w:bCs/>
          <w:spacing w:val="-1"/>
        </w:rPr>
        <w:t>r</w:t>
      </w:r>
      <w:r w:rsidR="00981EB9" w:rsidRPr="005D4A4A">
        <w:rPr>
          <w:bCs/>
        </w:rPr>
        <w:t>i</w:t>
      </w:r>
      <w:r w:rsidR="00981EB9" w:rsidRPr="005D4A4A">
        <w:rPr>
          <w:bCs/>
          <w:spacing w:val="3"/>
        </w:rPr>
        <w:t>s</w:t>
      </w:r>
      <w:r w:rsidR="00981EB9" w:rsidRPr="005D4A4A">
        <w:rPr>
          <w:bCs/>
        </w:rPr>
        <w:t>o</w:t>
      </w:r>
      <w:r w:rsidR="00981EB9" w:rsidRPr="005D4A4A">
        <w:rPr>
          <w:bCs/>
          <w:spacing w:val="1"/>
        </w:rPr>
        <w:t>n</w:t>
      </w:r>
      <w:r w:rsidR="00981EB9" w:rsidRPr="005D4A4A">
        <w:rPr>
          <w:bCs/>
        </w:rPr>
        <w:t>s in</w:t>
      </w:r>
      <w:r w:rsidR="00981EB9" w:rsidRPr="005D4A4A">
        <w:rPr>
          <w:bCs/>
          <w:spacing w:val="1"/>
        </w:rPr>
        <w:t xml:space="preserve"> </w:t>
      </w:r>
      <w:r w:rsidR="00981EB9" w:rsidRPr="005D4A4A">
        <w:rPr>
          <w:bCs/>
          <w:spacing w:val="-1"/>
        </w:rPr>
        <w:t>t</w:t>
      </w:r>
      <w:r w:rsidR="00981EB9" w:rsidRPr="005D4A4A">
        <w:rPr>
          <w:bCs/>
          <w:spacing w:val="1"/>
        </w:rPr>
        <w:t>h</w:t>
      </w:r>
      <w:r w:rsidR="00981EB9" w:rsidRPr="005D4A4A">
        <w:rPr>
          <w:bCs/>
        </w:rPr>
        <w:t>e</w:t>
      </w:r>
      <w:r w:rsidR="00981EB9" w:rsidRPr="005D4A4A">
        <w:rPr>
          <w:bCs/>
          <w:spacing w:val="-1"/>
        </w:rPr>
        <w:t xml:space="preserve"> c</w:t>
      </w:r>
      <w:r w:rsidR="00981EB9" w:rsidRPr="005D4A4A">
        <w:rPr>
          <w:bCs/>
        </w:rPr>
        <w:t>o</w:t>
      </w:r>
      <w:r w:rsidR="00981EB9" w:rsidRPr="005D4A4A">
        <w:rPr>
          <w:bCs/>
          <w:spacing w:val="1"/>
        </w:rPr>
        <w:t>n</w:t>
      </w:r>
      <w:r w:rsidR="00981EB9" w:rsidRPr="005D4A4A">
        <w:rPr>
          <w:bCs/>
        </w:rPr>
        <w:t>t</w:t>
      </w:r>
      <w:r w:rsidR="00981EB9" w:rsidRPr="005D4A4A">
        <w:rPr>
          <w:bCs/>
          <w:spacing w:val="-2"/>
        </w:rPr>
        <w:t>e</w:t>
      </w:r>
      <w:r w:rsidR="00981EB9" w:rsidRPr="005D4A4A">
        <w:rPr>
          <w:bCs/>
        </w:rPr>
        <w:t>xt</w:t>
      </w:r>
      <w:r w:rsidR="00981EB9" w:rsidRPr="005D4A4A">
        <w:rPr>
          <w:bCs/>
          <w:spacing w:val="-1"/>
        </w:rPr>
        <w:t xml:space="preserve"> </w:t>
      </w:r>
      <w:r w:rsidR="00981EB9" w:rsidRPr="005D4A4A">
        <w:rPr>
          <w:bCs/>
        </w:rPr>
        <w:t>of</w:t>
      </w:r>
      <w:r w:rsidR="00981EB9" w:rsidRPr="005D4A4A">
        <w:rPr>
          <w:bCs/>
          <w:spacing w:val="1"/>
        </w:rPr>
        <w:t xml:space="preserve"> </w:t>
      </w:r>
      <w:r w:rsidR="00981EB9" w:rsidRPr="005D4A4A">
        <w:rPr>
          <w:bCs/>
          <w:spacing w:val="-1"/>
        </w:rPr>
        <w:t>t</w:t>
      </w:r>
      <w:r w:rsidR="00981EB9" w:rsidRPr="005D4A4A">
        <w:rPr>
          <w:bCs/>
          <w:spacing w:val="1"/>
        </w:rPr>
        <w:t>h</w:t>
      </w:r>
      <w:r w:rsidR="00981EB9" w:rsidRPr="005D4A4A">
        <w:rPr>
          <w:bCs/>
        </w:rPr>
        <w:t>e</w:t>
      </w:r>
      <w:r w:rsidR="00981EB9" w:rsidRPr="005D4A4A">
        <w:rPr>
          <w:bCs/>
          <w:spacing w:val="-1"/>
        </w:rPr>
        <w:t xml:space="preserve"> </w:t>
      </w:r>
      <w:r w:rsidR="00981EB9" w:rsidRPr="005D4A4A">
        <w:rPr>
          <w:bCs/>
        </w:rPr>
        <w:t>CIPM</w:t>
      </w:r>
      <w:r w:rsidR="00981EB9" w:rsidRPr="005D4A4A">
        <w:rPr>
          <w:bCs/>
          <w:spacing w:val="-1"/>
        </w:rPr>
        <w:t xml:space="preserve"> M</w:t>
      </w:r>
      <w:r w:rsidR="00981EB9" w:rsidRPr="005D4A4A">
        <w:rPr>
          <w:bCs/>
        </w:rPr>
        <w:t>RA</w:t>
      </w:r>
      <w:r w:rsidRPr="005D4A4A">
        <w:rPr>
          <w:bCs/>
        </w:rPr>
        <w:t>.</w:t>
      </w:r>
      <w:r w:rsidR="00981EB9" w:rsidRPr="005D4A4A">
        <w:rPr>
          <w:bCs/>
        </w:rPr>
        <w:t xml:space="preserve"> 2016. 2</w:t>
      </w:r>
      <w:r w:rsidR="000066B4" w:rsidRPr="005D4A4A">
        <w:rPr>
          <w:bCs/>
        </w:rPr>
        <w:t>9</w:t>
      </w:r>
      <w:r w:rsidR="00981EB9" w:rsidRPr="005D4A4A">
        <w:rPr>
          <w:bCs/>
        </w:rPr>
        <w:t xml:space="preserve"> p. Available at</w:t>
      </w:r>
      <w:r w:rsidR="00981EB9" w:rsidRPr="005D4A4A">
        <w:t xml:space="preserve">: </w:t>
      </w:r>
      <w:hyperlink r:id="rId19" w:history="1">
        <w:r w:rsidR="00981EB9" w:rsidRPr="005D4A4A">
          <w:rPr>
            <w:rStyle w:val="af5"/>
            <w:rFonts w:eastAsia="Calibri"/>
            <w:bCs/>
            <w:color w:val="auto"/>
            <w:u w:val="none"/>
          </w:rPr>
          <w:t>http://www.bipm.org/en/cipm-mra/cipm-mra-documents/</w:t>
        </w:r>
      </w:hyperlink>
      <w:r w:rsidR="00981EB9" w:rsidRPr="005D4A4A">
        <w:rPr>
          <w:lang w:val="en-GB"/>
        </w:rPr>
        <w:t xml:space="preserve"> </w:t>
      </w:r>
      <w:r w:rsidR="00607D1E" w:rsidRPr="005D4A4A">
        <w:rPr>
          <w:lang w:val="en-GB"/>
        </w:rPr>
        <w:t>(accessed 25.01.2021).</w:t>
      </w:r>
    </w:p>
    <w:p w:rsidR="00607D1E" w:rsidRPr="005D4A4A" w:rsidRDefault="00344D63" w:rsidP="00A0215D">
      <w:pPr>
        <w:pStyle w:val="a5"/>
        <w:numPr>
          <w:ilvl w:val="0"/>
          <w:numId w:val="13"/>
        </w:numPr>
        <w:autoSpaceDE/>
        <w:autoSpaceDN/>
        <w:jc w:val="both"/>
        <w:rPr>
          <w:bCs/>
          <w:color w:val="000000"/>
          <w:lang w:eastAsia="uk-UA"/>
        </w:rPr>
      </w:pPr>
      <w:proofErr w:type="spellStart"/>
      <w:r w:rsidRPr="005D4A4A">
        <w:rPr>
          <w:rFonts w:eastAsia="Arial"/>
        </w:rPr>
        <w:t>Velychko</w:t>
      </w:r>
      <w:proofErr w:type="spellEnd"/>
      <w:r w:rsidRPr="005D4A4A">
        <w:rPr>
          <w:rFonts w:eastAsia="Arial"/>
        </w:rPr>
        <w:t xml:space="preserve"> O., </w:t>
      </w:r>
      <w:proofErr w:type="spellStart"/>
      <w:r w:rsidRPr="005D4A4A">
        <w:rPr>
          <w:rFonts w:eastAsia="Arial"/>
        </w:rPr>
        <w:t>Karpenko</w:t>
      </w:r>
      <w:proofErr w:type="spellEnd"/>
      <w:r w:rsidRPr="005D4A4A">
        <w:rPr>
          <w:rFonts w:eastAsia="Arial"/>
        </w:rPr>
        <w:t xml:space="preserve"> S. Final report on COOMET key comparison of power (COOMET.EM-K5). </w:t>
      </w:r>
      <w:proofErr w:type="spellStart"/>
      <w:r w:rsidRPr="005D4A4A">
        <w:rPr>
          <w:rFonts w:eastAsia="Arial"/>
          <w:i/>
        </w:rPr>
        <w:t>Metrologia</w:t>
      </w:r>
      <w:proofErr w:type="spellEnd"/>
      <w:r w:rsidRPr="005D4A4A">
        <w:rPr>
          <w:rFonts w:eastAsia="Arial"/>
        </w:rPr>
        <w:t>, 2019, vol.</w:t>
      </w:r>
      <w:r w:rsidRPr="005D4A4A">
        <w:t xml:space="preserve"> </w:t>
      </w:r>
      <w:r w:rsidRPr="005D4A4A">
        <w:rPr>
          <w:rFonts w:eastAsia="Arial"/>
        </w:rPr>
        <w:t xml:space="preserve">56(1A):136. </w:t>
      </w:r>
      <w:proofErr w:type="spellStart"/>
      <w:r w:rsidRPr="005D4A4A">
        <w:rPr>
          <w:rFonts w:eastAsia="Arial"/>
        </w:rPr>
        <w:t>doi</w:t>
      </w:r>
      <w:proofErr w:type="spellEnd"/>
      <w:r w:rsidRPr="005D4A4A">
        <w:rPr>
          <w:rFonts w:eastAsia="Arial"/>
        </w:rPr>
        <w:t xml:space="preserve">: 10.1088/0026-1394/56/1A/01010 </w:t>
      </w:r>
    </w:p>
    <w:p w:rsidR="0057134E" w:rsidRPr="005D4A4A" w:rsidRDefault="006A7D60" w:rsidP="00A0215D">
      <w:pPr>
        <w:pStyle w:val="a5"/>
        <w:numPr>
          <w:ilvl w:val="0"/>
          <w:numId w:val="13"/>
        </w:numPr>
        <w:autoSpaceDE/>
        <w:autoSpaceDN/>
        <w:jc w:val="both"/>
        <w:rPr>
          <w:bCs/>
          <w:color w:val="000000"/>
          <w:lang w:eastAsia="uk-UA"/>
        </w:rPr>
      </w:pPr>
      <w:proofErr w:type="spellStart"/>
      <w:r w:rsidRPr="005D4A4A">
        <w:rPr>
          <w:lang w:val="en-GB"/>
        </w:rPr>
        <w:t>Muravyov</w:t>
      </w:r>
      <w:proofErr w:type="spellEnd"/>
      <w:r w:rsidRPr="005D4A4A">
        <w:rPr>
          <w:lang w:val="en-GB"/>
        </w:rPr>
        <w:t xml:space="preserve"> S.V. Ordinal measurement, preference aggregation and </w:t>
      </w:r>
      <w:proofErr w:type="spellStart"/>
      <w:r w:rsidRPr="005D4A4A">
        <w:rPr>
          <w:lang w:val="en-GB"/>
        </w:rPr>
        <w:t>interlaboratory</w:t>
      </w:r>
      <w:proofErr w:type="spellEnd"/>
      <w:r w:rsidRPr="005D4A4A">
        <w:rPr>
          <w:lang w:val="en-GB"/>
        </w:rPr>
        <w:t xml:space="preserve"> comparisons</w:t>
      </w:r>
      <w:r w:rsidR="009C2F36" w:rsidRPr="005D4A4A">
        <w:t>.</w:t>
      </w:r>
      <w:r w:rsidRPr="005D4A4A">
        <w:rPr>
          <w:lang w:val="en-GB"/>
        </w:rPr>
        <w:t xml:space="preserve"> </w:t>
      </w:r>
      <w:r w:rsidR="00193036" w:rsidRPr="005D4A4A">
        <w:rPr>
          <w:i/>
          <w:lang w:val="en-GB"/>
        </w:rPr>
        <w:t>Measurement: Journal of the International Measurement Confederation</w:t>
      </w:r>
      <w:r w:rsidRPr="005D4A4A">
        <w:rPr>
          <w:lang w:val="en-GB"/>
        </w:rPr>
        <w:t xml:space="preserve">, 2013, </w:t>
      </w:r>
      <w:r w:rsidR="009C2F36" w:rsidRPr="005D4A4A">
        <w:rPr>
          <w:lang w:val="en-GB"/>
        </w:rPr>
        <w:t>v</w:t>
      </w:r>
      <w:r w:rsidRPr="005D4A4A">
        <w:rPr>
          <w:lang w:val="en-GB"/>
        </w:rPr>
        <w:t>ol.</w:t>
      </w:r>
      <w:r w:rsidR="00344D63" w:rsidRPr="005D4A4A">
        <w:rPr>
          <w:lang w:val="en-GB"/>
        </w:rPr>
        <w:t> </w:t>
      </w:r>
      <w:r w:rsidRPr="005D4A4A">
        <w:rPr>
          <w:lang w:val="en-GB"/>
        </w:rPr>
        <w:t>46(8), pp.</w:t>
      </w:r>
      <w:r w:rsidR="00344D63" w:rsidRPr="005D4A4A">
        <w:rPr>
          <w:lang w:val="en-GB"/>
        </w:rPr>
        <w:t> </w:t>
      </w:r>
      <w:r w:rsidRPr="005D4A4A">
        <w:rPr>
          <w:lang w:val="en-GB"/>
        </w:rPr>
        <w:t>2927</w:t>
      </w:r>
      <w:r w:rsidR="009C2F36" w:rsidRPr="005D4A4A">
        <w:t>‒</w:t>
      </w:r>
      <w:r w:rsidRPr="005D4A4A">
        <w:rPr>
          <w:lang w:val="en-GB"/>
        </w:rPr>
        <w:t>2935.</w:t>
      </w:r>
      <w:r w:rsidR="00193036" w:rsidRPr="005D4A4A">
        <w:t xml:space="preserve"> </w:t>
      </w:r>
      <w:proofErr w:type="spellStart"/>
      <w:r w:rsidR="00344D63" w:rsidRPr="005D4A4A">
        <w:rPr>
          <w:bCs/>
          <w:color w:val="000000"/>
          <w:lang w:eastAsia="uk-UA"/>
        </w:rPr>
        <w:t>doi</w:t>
      </w:r>
      <w:proofErr w:type="spellEnd"/>
      <w:r w:rsidR="00344D63" w:rsidRPr="005D4A4A">
        <w:rPr>
          <w:bCs/>
          <w:color w:val="000000"/>
          <w:lang w:eastAsia="uk-UA"/>
        </w:rPr>
        <w:t xml:space="preserve">: </w:t>
      </w:r>
      <w:hyperlink r:id="rId20" w:history="1">
        <w:r w:rsidR="00607D1E" w:rsidRPr="005D4A4A">
          <w:rPr>
            <w:rStyle w:val="af5"/>
            <w:lang w:val="en-GB"/>
          </w:rPr>
          <w:t>https://doi.org/10.1016/j.measurement.2013.04.044</w:t>
        </w:r>
      </w:hyperlink>
    </w:p>
    <w:p w:rsidR="00607D1E" w:rsidRPr="005D4A4A" w:rsidRDefault="00344D63" w:rsidP="00A0215D">
      <w:pPr>
        <w:pStyle w:val="a5"/>
        <w:numPr>
          <w:ilvl w:val="0"/>
          <w:numId w:val="13"/>
        </w:numPr>
        <w:autoSpaceDE/>
        <w:autoSpaceDN/>
        <w:jc w:val="both"/>
        <w:rPr>
          <w:bCs/>
          <w:color w:val="000000"/>
          <w:lang w:eastAsia="uk-UA"/>
        </w:rPr>
      </w:pPr>
      <w:proofErr w:type="spellStart"/>
      <w:r w:rsidRPr="005D4A4A">
        <w:rPr>
          <w:bCs/>
          <w:color w:val="000000"/>
          <w:lang w:eastAsia="uk-UA"/>
        </w:rPr>
        <w:t>Velychko</w:t>
      </w:r>
      <w:proofErr w:type="spellEnd"/>
      <w:r w:rsidRPr="005D4A4A">
        <w:rPr>
          <w:bCs/>
          <w:color w:val="000000"/>
          <w:lang w:eastAsia="uk-UA"/>
        </w:rPr>
        <w:t xml:space="preserve"> O., </w:t>
      </w:r>
      <w:proofErr w:type="spellStart"/>
      <w:r w:rsidRPr="005D4A4A">
        <w:rPr>
          <w:bCs/>
          <w:color w:val="000000"/>
          <w:lang w:eastAsia="uk-UA"/>
        </w:rPr>
        <w:t>Karpenko</w:t>
      </w:r>
      <w:proofErr w:type="spellEnd"/>
      <w:r w:rsidRPr="005D4A4A">
        <w:rPr>
          <w:bCs/>
          <w:color w:val="000000"/>
          <w:lang w:eastAsia="uk-UA"/>
        </w:rPr>
        <w:t xml:space="preserve"> S. Main Results of COOMET.EM-K5 Key Comparison of Power. </w:t>
      </w:r>
      <w:r w:rsidRPr="005D4A4A">
        <w:rPr>
          <w:bCs/>
          <w:i/>
          <w:color w:val="000000"/>
          <w:lang w:eastAsia="uk-UA"/>
        </w:rPr>
        <w:t>Ukrainian Metrological Journal</w:t>
      </w:r>
      <w:r w:rsidRPr="005D4A4A">
        <w:rPr>
          <w:bCs/>
          <w:color w:val="000000"/>
          <w:lang w:eastAsia="uk-UA"/>
        </w:rPr>
        <w:t xml:space="preserve">, 2019, no. 1, pp. 19–26. </w:t>
      </w:r>
      <w:proofErr w:type="spellStart"/>
      <w:r w:rsidRPr="005D4A4A">
        <w:rPr>
          <w:bCs/>
          <w:color w:val="000000"/>
          <w:lang w:eastAsia="uk-UA"/>
        </w:rPr>
        <w:t>doi</w:t>
      </w:r>
      <w:proofErr w:type="spellEnd"/>
      <w:r w:rsidRPr="005D4A4A">
        <w:rPr>
          <w:bCs/>
          <w:color w:val="000000"/>
          <w:lang w:eastAsia="uk-UA"/>
        </w:rPr>
        <w:t>: 10.24027/2306-7039.1.2019.164610</w:t>
      </w:r>
    </w:p>
    <w:p w:rsidR="00607D1E" w:rsidRPr="005D4A4A" w:rsidRDefault="00344D63" w:rsidP="00A0215D">
      <w:pPr>
        <w:pStyle w:val="a5"/>
        <w:numPr>
          <w:ilvl w:val="0"/>
          <w:numId w:val="13"/>
        </w:numPr>
        <w:autoSpaceDE/>
        <w:autoSpaceDN/>
        <w:ind w:left="426" w:hanging="426"/>
        <w:jc w:val="both"/>
      </w:pPr>
      <w:proofErr w:type="spellStart"/>
      <w:r w:rsidRPr="005D4A4A">
        <w:rPr>
          <w:bCs/>
          <w:color w:val="000000"/>
          <w:lang w:eastAsia="uk-UA"/>
        </w:rPr>
        <w:t>Pavlenko</w:t>
      </w:r>
      <w:proofErr w:type="spellEnd"/>
      <w:r w:rsidRPr="005D4A4A">
        <w:rPr>
          <w:bCs/>
          <w:color w:val="000000"/>
          <w:lang w:eastAsia="uk-UA"/>
        </w:rPr>
        <w:t xml:space="preserve"> </w:t>
      </w:r>
      <w:proofErr w:type="spellStart"/>
      <w:r w:rsidRPr="005D4A4A">
        <w:rPr>
          <w:bCs/>
          <w:color w:val="000000"/>
          <w:lang w:eastAsia="uk-UA"/>
        </w:rPr>
        <w:t>Yu.F</w:t>
      </w:r>
      <w:proofErr w:type="spellEnd"/>
      <w:r w:rsidRPr="005D4A4A">
        <w:rPr>
          <w:bCs/>
          <w:color w:val="000000"/>
          <w:lang w:eastAsia="uk-UA"/>
        </w:rPr>
        <w:t xml:space="preserve">. (Ed.). </w:t>
      </w:r>
      <w:proofErr w:type="spellStart"/>
      <w:r w:rsidRPr="005D4A4A">
        <w:rPr>
          <w:bCs/>
          <w:color w:val="000000"/>
          <w:lang w:eastAsia="uk-UA"/>
        </w:rPr>
        <w:t>Vstup</w:t>
      </w:r>
      <w:proofErr w:type="spellEnd"/>
      <w:r w:rsidRPr="005D4A4A">
        <w:rPr>
          <w:bCs/>
          <w:color w:val="000000"/>
          <w:lang w:eastAsia="uk-UA"/>
        </w:rPr>
        <w:t xml:space="preserve"> do </w:t>
      </w:r>
      <w:proofErr w:type="spellStart"/>
      <w:r w:rsidRPr="005D4A4A">
        <w:rPr>
          <w:bCs/>
          <w:color w:val="000000"/>
          <w:lang w:eastAsia="uk-UA"/>
        </w:rPr>
        <w:t>kvantovoi</w:t>
      </w:r>
      <w:proofErr w:type="spellEnd"/>
      <w:r w:rsidRPr="005D4A4A">
        <w:rPr>
          <w:bCs/>
          <w:color w:val="000000"/>
          <w:lang w:eastAsia="uk-UA"/>
        </w:rPr>
        <w:t xml:space="preserve"> </w:t>
      </w:r>
      <w:proofErr w:type="spellStart"/>
      <w:r w:rsidRPr="005D4A4A">
        <w:rPr>
          <w:bCs/>
          <w:color w:val="000000"/>
          <w:lang w:eastAsia="uk-UA"/>
        </w:rPr>
        <w:t>metrolohii</w:t>
      </w:r>
      <w:proofErr w:type="spellEnd"/>
      <w:r w:rsidRPr="005D4A4A">
        <w:rPr>
          <w:bCs/>
          <w:color w:val="000000"/>
          <w:lang w:eastAsia="uk-UA"/>
        </w:rPr>
        <w:t xml:space="preserve"> [Introduction to quantum metrology: a textbook for university students]. </w:t>
      </w:r>
      <w:proofErr w:type="spellStart"/>
      <w:r w:rsidRPr="005D4A4A">
        <w:rPr>
          <w:bCs/>
          <w:color w:val="000000"/>
          <w:lang w:eastAsia="uk-UA"/>
        </w:rPr>
        <w:t>Kharkiv</w:t>
      </w:r>
      <w:proofErr w:type="spellEnd"/>
      <w:r w:rsidRPr="005D4A4A">
        <w:rPr>
          <w:bCs/>
          <w:color w:val="000000"/>
          <w:lang w:eastAsia="uk-UA"/>
        </w:rPr>
        <w:t xml:space="preserve">, FOP </w:t>
      </w:r>
      <w:proofErr w:type="spellStart"/>
      <w:r w:rsidRPr="005D4A4A">
        <w:rPr>
          <w:bCs/>
          <w:color w:val="000000"/>
          <w:lang w:eastAsia="uk-UA"/>
        </w:rPr>
        <w:t>Mezina</w:t>
      </w:r>
      <w:proofErr w:type="spellEnd"/>
      <w:r w:rsidRPr="005D4A4A">
        <w:rPr>
          <w:bCs/>
          <w:color w:val="000000"/>
          <w:lang w:eastAsia="uk-UA"/>
        </w:rPr>
        <w:t xml:space="preserve"> V.V. Publ., 2017. 244 p. (in Ukrainian).</w:t>
      </w:r>
    </w:p>
    <w:sectPr w:rsidR="00607D1E" w:rsidRPr="005D4A4A" w:rsidSect="005147C1">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DF" w:rsidRDefault="00D810DF" w:rsidP="00DF6D93">
      <w:r>
        <w:separator/>
      </w:r>
    </w:p>
  </w:endnote>
  <w:endnote w:type="continuationSeparator" w:id="0">
    <w:p w:rsidR="00D810DF" w:rsidRDefault="00D810DF" w:rsidP="00DF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27547"/>
      <w:docPartObj>
        <w:docPartGallery w:val="Page Numbers (Bottom of Page)"/>
        <w:docPartUnique/>
      </w:docPartObj>
    </w:sdtPr>
    <w:sdtContent>
      <w:p w:rsidR="00120A61" w:rsidRDefault="00E40595">
        <w:pPr>
          <w:pStyle w:val="af1"/>
          <w:jc w:val="right"/>
        </w:pPr>
        <w:r>
          <w:rPr>
            <w:noProof/>
          </w:rPr>
          <w:fldChar w:fldCharType="begin"/>
        </w:r>
        <w:r w:rsidR="00360511">
          <w:rPr>
            <w:noProof/>
          </w:rPr>
          <w:instrText xml:space="preserve"> PAGE   \* MERGEFORMAT </w:instrText>
        </w:r>
        <w:r>
          <w:rPr>
            <w:noProof/>
          </w:rPr>
          <w:fldChar w:fldCharType="separate"/>
        </w:r>
        <w:r w:rsidR="00E963E3">
          <w:rPr>
            <w:noProof/>
          </w:rPr>
          <w:t>1</w:t>
        </w:r>
        <w:r>
          <w:rPr>
            <w:noProof/>
          </w:rPr>
          <w:fldChar w:fldCharType="end"/>
        </w:r>
      </w:p>
    </w:sdtContent>
  </w:sdt>
  <w:p w:rsidR="00120A61" w:rsidRDefault="00120A6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DF" w:rsidRDefault="00D810DF" w:rsidP="00DF6D93">
      <w:r>
        <w:separator/>
      </w:r>
    </w:p>
  </w:footnote>
  <w:footnote w:type="continuationSeparator" w:id="0">
    <w:p w:rsidR="00D810DF" w:rsidRDefault="00D810DF" w:rsidP="00DF6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C0EBBEE"/>
    <w:name w:val="Numerazione 1"/>
    <w:lvl w:ilvl="0">
      <w:start w:val="1"/>
      <w:numFmt w:val="decimal"/>
      <w:pStyle w:val="Sectionheading"/>
      <w:lvlText w:val="%1."/>
      <w:lvlJc w:val="left"/>
      <w:pPr>
        <w:tabs>
          <w:tab w:val="num" w:pos="1276"/>
        </w:tabs>
        <w:ind w:left="1276" w:hanging="283"/>
      </w:pPr>
      <w:rPr>
        <w:b/>
        <w:sz w:val="28"/>
        <w:szCs w:val="28"/>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60642E3"/>
    <w:multiLevelType w:val="hybridMultilevel"/>
    <w:tmpl w:val="5F20B78C"/>
    <w:lvl w:ilvl="0" w:tplc="20A24A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63F1F"/>
    <w:multiLevelType w:val="hybridMultilevel"/>
    <w:tmpl w:val="AAAE7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9621D4E"/>
    <w:multiLevelType w:val="hybridMultilevel"/>
    <w:tmpl w:val="62780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5741F8"/>
    <w:multiLevelType w:val="hybridMultilevel"/>
    <w:tmpl w:val="3594B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CA544A"/>
    <w:multiLevelType w:val="singleLevel"/>
    <w:tmpl w:val="C0B80F36"/>
    <w:lvl w:ilvl="0">
      <w:start w:val="1"/>
      <w:numFmt w:val="decimal"/>
      <w:pStyle w:val="references0"/>
      <w:lvlText w:val="[%1]"/>
      <w:lvlJc w:val="left"/>
      <w:pPr>
        <w:tabs>
          <w:tab w:val="num" w:pos="502"/>
        </w:tabs>
        <w:ind w:left="502" w:hanging="360"/>
      </w:pPr>
      <w:rPr>
        <w:rFonts w:ascii="Times New Roman" w:hAnsi="Times New Roman" w:cs="Times New Roman" w:hint="default"/>
        <w:b w:val="0"/>
        <w:bCs w:val="0"/>
        <w:i w:val="0"/>
        <w:iCs w:val="0"/>
        <w:color w:val="auto"/>
        <w:sz w:val="28"/>
        <w:szCs w:val="28"/>
      </w:rPr>
    </w:lvl>
  </w:abstractNum>
  <w:abstractNum w:abstractNumId="8">
    <w:nsid w:val="537B64B2"/>
    <w:multiLevelType w:val="hybridMultilevel"/>
    <w:tmpl w:val="D4A41E6A"/>
    <w:lvl w:ilvl="0" w:tplc="2846911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62DF6"/>
    <w:multiLevelType w:val="hybridMultilevel"/>
    <w:tmpl w:val="F29E3082"/>
    <w:lvl w:ilvl="0" w:tplc="20A24A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51278A"/>
    <w:multiLevelType w:val="hybridMultilevel"/>
    <w:tmpl w:val="E10C0956"/>
    <w:lvl w:ilvl="0" w:tplc="5B6A8F2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2E24668"/>
    <w:multiLevelType w:val="hybridMultilevel"/>
    <w:tmpl w:val="B18CB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77C5B16"/>
    <w:multiLevelType w:val="hybridMultilevel"/>
    <w:tmpl w:val="5524C69C"/>
    <w:lvl w:ilvl="0" w:tplc="20A24A6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8"/>
  </w:num>
  <w:num w:numId="6">
    <w:abstractNumId w:val="2"/>
  </w:num>
  <w:num w:numId="7">
    <w:abstractNumId w:val="0"/>
  </w:num>
  <w:num w:numId="8">
    <w:abstractNumId w:val="7"/>
  </w:num>
  <w:num w:numId="9">
    <w:abstractNumId w:val="11"/>
  </w:num>
  <w:num w:numId="10">
    <w:abstractNumId w:val="12"/>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04C00"/>
    <w:rsid w:val="00003B18"/>
    <w:rsid w:val="000066B4"/>
    <w:rsid w:val="0000690D"/>
    <w:rsid w:val="00014D5D"/>
    <w:rsid w:val="00026D8A"/>
    <w:rsid w:val="00043088"/>
    <w:rsid w:val="0004419F"/>
    <w:rsid w:val="000456E0"/>
    <w:rsid w:val="000532E7"/>
    <w:rsid w:val="00064997"/>
    <w:rsid w:val="00065663"/>
    <w:rsid w:val="00077249"/>
    <w:rsid w:val="00080DB2"/>
    <w:rsid w:val="000A46C7"/>
    <w:rsid w:val="000A7900"/>
    <w:rsid w:val="000B30C7"/>
    <w:rsid w:val="000B5DC5"/>
    <w:rsid w:val="000D5C73"/>
    <w:rsid w:val="000E093D"/>
    <w:rsid w:val="000F3F82"/>
    <w:rsid w:val="000F6798"/>
    <w:rsid w:val="00107BF8"/>
    <w:rsid w:val="00111A61"/>
    <w:rsid w:val="00115A8F"/>
    <w:rsid w:val="00120A61"/>
    <w:rsid w:val="0013194B"/>
    <w:rsid w:val="0013215E"/>
    <w:rsid w:val="001527B1"/>
    <w:rsid w:val="00166298"/>
    <w:rsid w:val="001701AB"/>
    <w:rsid w:val="00193036"/>
    <w:rsid w:val="001A0CEE"/>
    <w:rsid w:val="001B377D"/>
    <w:rsid w:val="001C1546"/>
    <w:rsid w:val="001C6251"/>
    <w:rsid w:val="001D5AF3"/>
    <w:rsid w:val="001E49CE"/>
    <w:rsid w:val="001F016B"/>
    <w:rsid w:val="00200B79"/>
    <w:rsid w:val="00202FE8"/>
    <w:rsid w:val="00203E72"/>
    <w:rsid w:val="002111C9"/>
    <w:rsid w:val="00213621"/>
    <w:rsid w:val="002140E2"/>
    <w:rsid w:val="00214615"/>
    <w:rsid w:val="00216669"/>
    <w:rsid w:val="00235026"/>
    <w:rsid w:val="00250956"/>
    <w:rsid w:val="00252968"/>
    <w:rsid w:val="00253E76"/>
    <w:rsid w:val="00254D28"/>
    <w:rsid w:val="00262BE7"/>
    <w:rsid w:val="00273EE4"/>
    <w:rsid w:val="00275C3F"/>
    <w:rsid w:val="00277D8F"/>
    <w:rsid w:val="0028134A"/>
    <w:rsid w:val="0029086A"/>
    <w:rsid w:val="00295FAD"/>
    <w:rsid w:val="002A097D"/>
    <w:rsid w:val="002A0CF4"/>
    <w:rsid w:val="002A65C7"/>
    <w:rsid w:val="002C17F5"/>
    <w:rsid w:val="002D3ABE"/>
    <w:rsid w:val="002D764F"/>
    <w:rsid w:val="002E7549"/>
    <w:rsid w:val="002F4504"/>
    <w:rsid w:val="00310136"/>
    <w:rsid w:val="00310E99"/>
    <w:rsid w:val="00313369"/>
    <w:rsid w:val="0031513C"/>
    <w:rsid w:val="00340205"/>
    <w:rsid w:val="00344D63"/>
    <w:rsid w:val="003573B4"/>
    <w:rsid w:val="00360511"/>
    <w:rsid w:val="00367B62"/>
    <w:rsid w:val="00375611"/>
    <w:rsid w:val="00392EB1"/>
    <w:rsid w:val="003A1328"/>
    <w:rsid w:val="003A256C"/>
    <w:rsid w:val="003A57D5"/>
    <w:rsid w:val="003B0FEA"/>
    <w:rsid w:val="003B5101"/>
    <w:rsid w:val="003C20BA"/>
    <w:rsid w:val="003C6825"/>
    <w:rsid w:val="003C7C83"/>
    <w:rsid w:val="003E4EBF"/>
    <w:rsid w:val="003E6BD7"/>
    <w:rsid w:val="003F1D9D"/>
    <w:rsid w:val="00416886"/>
    <w:rsid w:val="0041740C"/>
    <w:rsid w:val="004202F0"/>
    <w:rsid w:val="00422436"/>
    <w:rsid w:val="00437150"/>
    <w:rsid w:val="00441CFC"/>
    <w:rsid w:val="00444ACB"/>
    <w:rsid w:val="004451F6"/>
    <w:rsid w:val="004505EA"/>
    <w:rsid w:val="0045608B"/>
    <w:rsid w:val="0047005C"/>
    <w:rsid w:val="00480EE5"/>
    <w:rsid w:val="004900A3"/>
    <w:rsid w:val="00496A92"/>
    <w:rsid w:val="004A31C6"/>
    <w:rsid w:val="004B25DA"/>
    <w:rsid w:val="004D7C6D"/>
    <w:rsid w:val="004E3EA8"/>
    <w:rsid w:val="004E4200"/>
    <w:rsid w:val="00504C00"/>
    <w:rsid w:val="005147C1"/>
    <w:rsid w:val="005179CD"/>
    <w:rsid w:val="00533B73"/>
    <w:rsid w:val="00537717"/>
    <w:rsid w:val="00540B9D"/>
    <w:rsid w:val="00562903"/>
    <w:rsid w:val="0057134E"/>
    <w:rsid w:val="005769BC"/>
    <w:rsid w:val="00580B76"/>
    <w:rsid w:val="005821A1"/>
    <w:rsid w:val="005846D0"/>
    <w:rsid w:val="00587D2E"/>
    <w:rsid w:val="00590DA5"/>
    <w:rsid w:val="005A2AC0"/>
    <w:rsid w:val="005A3D66"/>
    <w:rsid w:val="005C1297"/>
    <w:rsid w:val="005C6692"/>
    <w:rsid w:val="005D3F27"/>
    <w:rsid w:val="005D4A4A"/>
    <w:rsid w:val="005D7A1C"/>
    <w:rsid w:val="005E1DF4"/>
    <w:rsid w:val="005E2A67"/>
    <w:rsid w:val="005E3567"/>
    <w:rsid w:val="005E42C3"/>
    <w:rsid w:val="005F2A68"/>
    <w:rsid w:val="00607D1E"/>
    <w:rsid w:val="00611C52"/>
    <w:rsid w:val="0065080B"/>
    <w:rsid w:val="006548AF"/>
    <w:rsid w:val="00674530"/>
    <w:rsid w:val="006768A3"/>
    <w:rsid w:val="00682581"/>
    <w:rsid w:val="0069396A"/>
    <w:rsid w:val="006A7D60"/>
    <w:rsid w:val="006B2EF4"/>
    <w:rsid w:val="006C2640"/>
    <w:rsid w:val="006F405E"/>
    <w:rsid w:val="00720359"/>
    <w:rsid w:val="007209C6"/>
    <w:rsid w:val="00737953"/>
    <w:rsid w:val="007414D1"/>
    <w:rsid w:val="00766C8A"/>
    <w:rsid w:val="00767E86"/>
    <w:rsid w:val="007871C3"/>
    <w:rsid w:val="007878B2"/>
    <w:rsid w:val="00791AE4"/>
    <w:rsid w:val="007A0125"/>
    <w:rsid w:val="007A2A9B"/>
    <w:rsid w:val="007B14E9"/>
    <w:rsid w:val="007D248E"/>
    <w:rsid w:val="007E65FC"/>
    <w:rsid w:val="007F10E6"/>
    <w:rsid w:val="00800411"/>
    <w:rsid w:val="00804CF9"/>
    <w:rsid w:val="00806EF0"/>
    <w:rsid w:val="00823192"/>
    <w:rsid w:val="008278B1"/>
    <w:rsid w:val="00831FFC"/>
    <w:rsid w:val="008321D9"/>
    <w:rsid w:val="00841964"/>
    <w:rsid w:val="00842A3D"/>
    <w:rsid w:val="00856230"/>
    <w:rsid w:val="00857C81"/>
    <w:rsid w:val="008652E6"/>
    <w:rsid w:val="00873314"/>
    <w:rsid w:val="00884B88"/>
    <w:rsid w:val="008B2531"/>
    <w:rsid w:val="008B50C2"/>
    <w:rsid w:val="008C1CAC"/>
    <w:rsid w:val="008C3461"/>
    <w:rsid w:val="008E1519"/>
    <w:rsid w:val="008F6982"/>
    <w:rsid w:val="00904AE6"/>
    <w:rsid w:val="0091230B"/>
    <w:rsid w:val="0091252D"/>
    <w:rsid w:val="00914808"/>
    <w:rsid w:val="00925C63"/>
    <w:rsid w:val="009431FF"/>
    <w:rsid w:val="00964897"/>
    <w:rsid w:val="00981EB9"/>
    <w:rsid w:val="009824D2"/>
    <w:rsid w:val="009957C5"/>
    <w:rsid w:val="009A7FC2"/>
    <w:rsid w:val="009B1A0A"/>
    <w:rsid w:val="009B7A18"/>
    <w:rsid w:val="009C2F36"/>
    <w:rsid w:val="009E21B7"/>
    <w:rsid w:val="009E6B73"/>
    <w:rsid w:val="009F2D41"/>
    <w:rsid w:val="009F6F28"/>
    <w:rsid w:val="009F7BA0"/>
    <w:rsid w:val="00A0215D"/>
    <w:rsid w:val="00A05090"/>
    <w:rsid w:val="00A3558E"/>
    <w:rsid w:val="00A362DA"/>
    <w:rsid w:val="00A5554C"/>
    <w:rsid w:val="00A63C99"/>
    <w:rsid w:val="00A7408A"/>
    <w:rsid w:val="00A7770F"/>
    <w:rsid w:val="00A915B7"/>
    <w:rsid w:val="00AA44FE"/>
    <w:rsid w:val="00AA6BF9"/>
    <w:rsid w:val="00AC3489"/>
    <w:rsid w:val="00AC7BA0"/>
    <w:rsid w:val="00AD6EF9"/>
    <w:rsid w:val="00B007F8"/>
    <w:rsid w:val="00B1764E"/>
    <w:rsid w:val="00B232AC"/>
    <w:rsid w:val="00B37586"/>
    <w:rsid w:val="00B379DB"/>
    <w:rsid w:val="00B401AC"/>
    <w:rsid w:val="00B457A6"/>
    <w:rsid w:val="00B45B09"/>
    <w:rsid w:val="00B52E34"/>
    <w:rsid w:val="00B63602"/>
    <w:rsid w:val="00B72F13"/>
    <w:rsid w:val="00B7342E"/>
    <w:rsid w:val="00B73D6A"/>
    <w:rsid w:val="00B76C4C"/>
    <w:rsid w:val="00B95EB4"/>
    <w:rsid w:val="00B974E7"/>
    <w:rsid w:val="00BB5A7C"/>
    <w:rsid w:val="00BC2239"/>
    <w:rsid w:val="00BC6C05"/>
    <w:rsid w:val="00BD4A4D"/>
    <w:rsid w:val="00BD57FB"/>
    <w:rsid w:val="00BE2C84"/>
    <w:rsid w:val="00C04D04"/>
    <w:rsid w:val="00C142C7"/>
    <w:rsid w:val="00C16B74"/>
    <w:rsid w:val="00C221C6"/>
    <w:rsid w:val="00C30141"/>
    <w:rsid w:val="00C4695B"/>
    <w:rsid w:val="00C50D75"/>
    <w:rsid w:val="00C5796D"/>
    <w:rsid w:val="00C63969"/>
    <w:rsid w:val="00C65C5A"/>
    <w:rsid w:val="00C721CD"/>
    <w:rsid w:val="00C72FE6"/>
    <w:rsid w:val="00C90067"/>
    <w:rsid w:val="00C94D9F"/>
    <w:rsid w:val="00CD38C4"/>
    <w:rsid w:val="00CE6A80"/>
    <w:rsid w:val="00CF32E6"/>
    <w:rsid w:val="00CF5586"/>
    <w:rsid w:val="00D02D4C"/>
    <w:rsid w:val="00D540D1"/>
    <w:rsid w:val="00D56EB8"/>
    <w:rsid w:val="00D602FB"/>
    <w:rsid w:val="00D675C3"/>
    <w:rsid w:val="00D74705"/>
    <w:rsid w:val="00D754AD"/>
    <w:rsid w:val="00D810DF"/>
    <w:rsid w:val="00D972D8"/>
    <w:rsid w:val="00DA0045"/>
    <w:rsid w:val="00DA35A1"/>
    <w:rsid w:val="00DC7F7D"/>
    <w:rsid w:val="00DD5D95"/>
    <w:rsid w:val="00DD7BC4"/>
    <w:rsid w:val="00DF4CEC"/>
    <w:rsid w:val="00DF6D93"/>
    <w:rsid w:val="00E138E6"/>
    <w:rsid w:val="00E245AE"/>
    <w:rsid w:val="00E369EC"/>
    <w:rsid w:val="00E4058E"/>
    <w:rsid w:val="00E40595"/>
    <w:rsid w:val="00E45E2F"/>
    <w:rsid w:val="00E53C26"/>
    <w:rsid w:val="00E57F63"/>
    <w:rsid w:val="00E66F56"/>
    <w:rsid w:val="00E76CF9"/>
    <w:rsid w:val="00E7743D"/>
    <w:rsid w:val="00E80CCF"/>
    <w:rsid w:val="00E91DF8"/>
    <w:rsid w:val="00E963E3"/>
    <w:rsid w:val="00E96D4E"/>
    <w:rsid w:val="00EA410F"/>
    <w:rsid w:val="00EC1046"/>
    <w:rsid w:val="00EC3E6E"/>
    <w:rsid w:val="00EC4886"/>
    <w:rsid w:val="00ED062C"/>
    <w:rsid w:val="00ED5760"/>
    <w:rsid w:val="00EE27F3"/>
    <w:rsid w:val="00EE7491"/>
    <w:rsid w:val="00EF1B15"/>
    <w:rsid w:val="00F30A77"/>
    <w:rsid w:val="00F34EC5"/>
    <w:rsid w:val="00F40E6F"/>
    <w:rsid w:val="00F460CA"/>
    <w:rsid w:val="00F51D5E"/>
    <w:rsid w:val="00F55A99"/>
    <w:rsid w:val="00F64721"/>
    <w:rsid w:val="00F867D1"/>
    <w:rsid w:val="00F93CB3"/>
    <w:rsid w:val="00FA2687"/>
    <w:rsid w:val="00FB5CC1"/>
    <w:rsid w:val="00FD3ABB"/>
    <w:rsid w:val="00FD558B"/>
    <w:rsid w:val="00FE060E"/>
    <w:rsid w:val="00FE15D1"/>
    <w:rsid w:val="00FE2771"/>
    <w:rsid w:val="00FE450C"/>
    <w:rsid w:val="00FE72B9"/>
    <w:rsid w:val="00FF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AutoShape 34"/>
        <o:r id="V:Rule11" type="connector" idref="#AutoShape 36"/>
        <o:r id="V:Rule12" type="connector" idref="#AutoShape 45"/>
        <o:r id="V:Rule13" type="connector" idref="#AutoShape 31"/>
        <o:r id="V:Rule14" type="connector" idref="#AutoShape 33"/>
        <o:r id="V:Rule15" type="connector" idref="#AutoShape 20"/>
        <o:r id="V:Rule16" type="connector" idref="#AutoShape 30"/>
        <o:r id="V:Rule17" type="connector" idref="#AutoShape 25"/>
        <o:r id="V:Rule1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00"/>
    <w:pPr>
      <w:spacing w:after="0" w:line="240" w:lineRule="auto"/>
      <w:ind w:firstLine="238"/>
      <w:jc w:val="both"/>
    </w:pPr>
    <w:rPr>
      <w:rFonts w:ascii="Garamond" w:eastAsia="Times New Roman" w:hAnsi="Garamond" w:cs="Times New Roman"/>
      <w:sz w:val="2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504C00"/>
    <w:pPr>
      <w:spacing w:after="120"/>
      <w:ind w:firstLine="0"/>
    </w:pPr>
    <w:rPr>
      <w:rFonts w:ascii="Times New Roman" w:hAnsi="Times New Roman"/>
      <w:snapToGrid w:val="0"/>
      <w:sz w:val="24"/>
      <w:szCs w:val="20"/>
      <w:lang w:val="en-US" w:eastAsia="ru-RU"/>
    </w:rPr>
  </w:style>
  <w:style w:type="paragraph" w:styleId="2">
    <w:name w:val="Body Text 2"/>
    <w:basedOn w:val="a"/>
    <w:link w:val="20"/>
    <w:rsid w:val="00504C00"/>
    <w:pPr>
      <w:ind w:firstLine="0"/>
    </w:pPr>
    <w:rPr>
      <w:rFonts w:ascii="Times New Roman" w:hAnsi="Times New Roman"/>
      <w:b/>
      <w:sz w:val="32"/>
      <w:szCs w:val="20"/>
      <w:lang w:val="bg-BG"/>
    </w:rPr>
  </w:style>
  <w:style w:type="character" w:customStyle="1" w:styleId="20">
    <w:name w:val="Основной текст 2 Знак"/>
    <w:basedOn w:val="a0"/>
    <w:link w:val="2"/>
    <w:rsid w:val="00504C00"/>
    <w:rPr>
      <w:rFonts w:ascii="Times New Roman" w:eastAsia="Times New Roman" w:hAnsi="Times New Roman" w:cs="Times New Roman"/>
      <w:b/>
      <w:sz w:val="32"/>
      <w:szCs w:val="20"/>
      <w:lang w:val="bg-BG"/>
    </w:rPr>
  </w:style>
  <w:style w:type="character" w:styleId="a3">
    <w:name w:val="Strong"/>
    <w:qFormat/>
    <w:rsid w:val="00504C00"/>
    <w:rPr>
      <w:b/>
      <w:bCs/>
    </w:rPr>
  </w:style>
  <w:style w:type="paragraph" w:customStyle="1" w:styleId="Level1Title">
    <w:name w:val="Level1Title"/>
    <w:next w:val="a"/>
    <w:link w:val="Level1TitleCarcter"/>
    <w:qFormat/>
    <w:rsid w:val="00504C00"/>
    <w:pPr>
      <w:keepNext/>
      <w:keepLines/>
      <w:numPr>
        <w:numId w:val="1"/>
      </w:numPr>
      <w:spacing w:before="240" w:after="120" w:line="240" w:lineRule="auto"/>
      <w:ind w:left="431" w:hanging="431"/>
    </w:pPr>
    <w:rPr>
      <w:rFonts w:ascii="Calibri" w:eastAsia="Times New Roman" w:hAnsi="Calibri" w:cs="Times New Roman"/>
      <w:b/>
      <w:bCs/>
      <w:caps/>
      <w:kern w:val="32"/>
      <w:sz w:val="20"/>
      <w:szCs w:val="32"/>
      <w:lang w:val="en-GB"/>
    </w:rPr>
  </w:style>
  <w:style w:type="paragraph" w:customStyle="1" w:styleId="Level2Title">
    <w:name w:val="Level2Title"/>
    <w:next w:val="a"/>
    <w:qFormat/>
    <w:rsid w:val="00504C00"/>
    <w:pPr>
      <w:numPr>
        <w:ilvl w:val="1"/>
        <w:numId w:val="1"/>
      </w:numPr>
      <w:spacing w:before="120" w:after="60" w:line="240" w:lineRule="auto"/>
      <w:ind w:left="578" w:hanging="578"/>
    </w:pPr>
    <w:rPr>
      <w:rFonts w:ascii="Calibri" w:eastAsia="Times New Roman" w:hAnsi="Calibri" w:cs="Times New Roman"/>
      <w:b/>
      <w:sz w:val="18"/>
      <w:szCs w:val="24"/>
      <w:lang w:val="en-GB"/>
    </w:rPr>
  </w:style>
  <w:style w:type="paragraph" w:customStyle="1" w:styleId="Level3Title">
    <w:name w:val="Level3Title"/>
    <w:basedOn w:val="Level2Title"/>
    <w:qFormat/>
    <w:rsid w:val="00504C00"/>
    <w:pPr>
      <w:numPr>
        <w:ilvl w:val="2"/>
      </w:numPr>
    </w:pPr>
    <w:rPr>
      <w:b w:val="0"/>
    </w:rPr>
  </w:style>
  <w:style w:type="character" w:customStyle="1" w:styleId="Level1TitleCarcter">
    <w:name w:val="Level1Title Carácter"/>
    <w:link w:val="Level1Title"/>
    <w:rsid w:val="00504C00"/>
    <w:rPr>
      <w:rFonts w:ascii="Calibri" w:eastAsia="Times New Roman" w:hAnsi="Calibri" w:cs="Times New Roman"/>
      <w:b/>
      <w:bCs/>
      <w:caps/>
      <w:kern w:val="32"/>
      <w:sz w:val="20"/>
      <w:szCs w:val="32"/>
      <w:lang w:val="en-GB"/>
    </w:rPr>
  </w:style>
  <w:style w:type="paragraph" w:customStyle="1" w:styleId="NoNumberFirstSection">
    <w:name w:val="NoNumberFirstSection"/>
    <w:basedOn w:val="Level1Title"/>
    <w:link w:val="NoNumberFirstSectionCarcter"/>
    <w:qFormat/>
    <w:rsid w:val="00504C00"/>
    <w:pPr>
      <w:numPr>
        <w:numId w:val="0"/>
      </w:numPr>
    </w:pPr>
  </w:style>
  <w:style w:type="character" w:customStyle="1" w:styleId="NoNumberFirstSectionCarcter">
    <w:name w:val="NoNumberFirstSection Carácter"/>
    <w:link w:val="NoNumberFirstSection"/>
    <w:rsid w:val="00504C00"/>
    <w:rPr>
      <w:rFonts w:ascii="Calibri" w:eastAsia="Times New Roman" w:hAnsi="Calibri" w:cs="Times New Roman"/>
      <w:b/>
      <w:bCs/>
      <w:caps/>
      <w:kern w:val="32"/>
      <w:sz w:val="20"/>
      <w:szCs w:val="32"/>
      <w:lang w:val="en-GB"/>
    </w:rPr>
  </w:style>
  <w:style w:type="paragraph" w:styleId="a4">
    <w:name w:val="Normal (Web)"/>
    <w:basedOn w:val="a"/>
    <w:uiPriority w:val="99"/>
    <w:unhideWhenUsed/>
    <w:rsid w:val="00A915B7"/>
    <w:pPr>
      <w:spacing w:before="100" w:beforeAutospacing="1" w:after="100" w:afterAutospacing="1"/>
      <w:ind w:firstLine="0"/>
      <w:jc w:val="left"/>
    </w:pPr>
    <w:rPr>
      <w:rFonts w:ascii="Times New Roman" w:hAnsi="Times New Roman"/>
      <w:sz w:val="24"/>
      <w:lang w:val="ru-RU" w:eastAsia="ru-RU"/>
    </w:rPr>
  </w:style>
  <w:style w:type="paragraph" w:styleId="a5">
    <w:name w:val="List Paragraph"/>
    <w:basedOn w:val="a"/>
    <w:uiPriority w:val="34"/>
    <w:qFormat/>
    <w:rsid w:val="00A915B7"/>
    <w:pPr>
      <w:autoSpaceDE w:val="0"/>
      <w:autoSpaceDN w:val="0"/>
      <w:ind w:left="720" w:firstLine="0"/>
      <w:contextualSpacing/>
      <w:jc w:val="left"/>
    </w:pPr>
    <w:rPr>
      <w:rFonts w:ascii="Times New Roman" w:hAnsi="Times New Roman"/>
      <w:szCs w:val="20"/>
      <w:lang w:val="en-US" w:eastAsia="ru-RU"/>
    </w:rPr>
  </w:style>
  <w:style w:type="paragraph" w:styleId="a6">
    <w:name w:val="Body Text Indent"/>
    <w:basedOn w:val="a"/>
    <w:link w:val="a7"/>
    <w:uiPriority w:val="99"/>
    <w:unhideWhenUsed/>
    <w:rsid w:val="00DC7F7D"/>
    <w:pPr>
      <w:spacing w:after="120"/>
      <w:ind w:left="283" w:firstLine="284"/>
    </w:pPr>
    <w:rPr>
      <w:rFonts w:ascii="Times New Roman" w:eastAsia="Calibri" w:hAnsi="Times New Roman"/>
      <w:sz w:val="28"/>
      <w:szCs w:val="28"/>
      <w:lang w:val="ru-RU"/>
    </w:rPr>
  </w:style>
  <w:style w:type="character" w:customStyle="1" w:styleId="a7">
    <w:name w:val="Основной текст с отступом Знак"/>
    <w:basedOn w:val="a0"/>
    <w:link w:val="a6"/>
    <w:uiPriority w:val="99"/>
    <w:rsid w:val="00DC7F7D"/>
    <w:rPr>
      <w:rFonts w:ascii="Times New Roman" w:eastAsia="Calibri" w:hAnsi="Times New Roman" w:cs="Times New Roman"/>
      <w:sz w:val="28"/>
      <w:szCs w:val="28"/>
    </w:rPr>
  </w:style>
  <w:style w:type="paragraph" w:customStyle="1" w:styleId="a8">
    <w:name w:val="Îáû÷íûé"/>
    <w:rsid w:val="005769BC"/>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a"/>
    <w:semiHidden/>
    <w:rsid w:val="005769BC"/>
    <w:pPr>
      <w:ind w:firstLine="0"/>
      <w:jc w:val="left"/>
    </w:pPr>
    <w:rPr>
      <w:rFonts w:ascii="Times New Roman" w:hAnsi="Times New Roman"/>
      <w:szCs w:val="20"/>
      <w:lang w:val="ru-RU" w:eastAsia="ru-RU"/>
    </w:rPr>
  </w:style>
  <w:style w:type="character" w:customStyle="1" w:styleId="aa">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9"/>
    <w:semiHidden/>
    <w:rsid w:val="005769BC"/>
    <w:rPr>
      <w:rFonts w:ascii="Times New Roman" w:eastAsia="Times New Roman" w:hAnsi="Times New Roman" w:cs="Times New Roman"/>
      <w:sz w:val="20"/>
      <w:szCs w:val="20"/>
      <w:lang w:eastAsia="ru-RU"/>
    </w:rPr>
  </w:style>
  <w:style w:type="paragraph" w:customStyle="1" w:styleId="ab">
    <w:name w:val="Абз.Осн"/>
    <w:basedOn w:val="a"/>
    <w:link w:val="ac"/>
    <w:rsid w:val="005769BC"/>
    <w:pPr>
      <w:ind w:firstLine="426"/>
    </w:pPr>
    <w:rPr>
      <w:rFonts w:ascii="Arial" w:hAnsi="Arial"/>
      <w:szCs w:val="20"/>
      <w:lang w:val="ru-RU" w:eastAsia="ru-RU"/>
    </w:rPr>
  </w:style>
  <w:style w:type="character" w:customStyle="1" w:styleId="ac">
    <w:name w:val="Абз.Осн Знак"/>
    <w:link w:val="ab"/>
    <w:rsid w:val="005769BC"/>
    <w:rPr>
      <w:rFonts w:ascii="Arial" w:eastAsia="Times New Roman" w:hAnsi="Arial" w:cs="Times New Roman"/>
      <w:sz w:val="20"/>
      <w:szCs w:val="20"/>
      <w:lang w:eastAsia="ru-RU"/>
    </w:rPr>
  </w:style>
  <w:style w:type="paragraph" w:styleId="ad">
    <w:name w:val="Balloon Text"/>
    <w:basedOn w:val="a"/>
    <w:link w:val="ae"/>
    <w:uiPriority w:val="99"/>
    <w:semiHidden/>
    <w:unhideWhenUsed/>
    <w:rsid w:val="00964897"/>
    <w:rPr>
      <w:rFonts w:ascii="Tahoma" w:hAnsi="Tahoma" w:cs="Tahoma"/>
      <w:sz w:val="16"/>
      <w:szCs w:val="16"/>
    </w:rPr>
  </w:style>
  <w:style w:type="character" w:customStyle="1" w:styleId="ae">
    <w:name w:val="Текст выноски Знак"/>
    <w:basedOn w:val="a0"/>
    <w:link w:val="ad"/>
    <w:uiPriority w:val="99"/>
    <w:semiHidden/>
    <w:rsid w:val="00964897"/>
    <w:rPr>
      <w:rFonts w:ascii="Tahoma" w:eastAsia="Times New Roman" w:hAnsi="Tahoma" w:cs="Tahoma"/>
      <w:sz w:val="16"/>
      <w:szCs w:val="16"/>
      <w:lang w:val="en-GB"/>
    </w:rPr>
  </w:style>
  <w:style w:type="paragraph" w:styleId="af">
    <w:name w:val="header"/>
    <w:basedOn w:val="a"/>
    <w:link w:val="af0"/>
    <w:uiPriority w:val="99"/>
    <w:unhideWhenUsed/>
    <w:rsid w:val="00DF6D93"/>
    <w:pPr>
      <w:tabs>
        <w:tab w:val="center" w:pos="4677"/>
        <w:tab w:val="right" w:pos="9355"/>
      </w:tabs>
    </w:pPr>
  </w:style>
  <w:style w:type="character" w:customStyle="1" w:styleId="af0">
    <w:name w:val="Верхний колонтитул Знак"/>
    <w:basedOn w:val="a0"/>
    <w:link w:val="af"/>
    <w:uiPriority w:val="99"/>
    <w:rsid w:val="00DF6D93"/>
    <w:rPr>
      <w:rFonts w:ascii="Garamond" w:eastAsia="Times New Roman" w:hAnsi="Garamond" w:cs="Times New Roman"/>
      <w:sz w:val="20"/>
      <w:szCs w:val="24"/>
      <w:lang w:val="en-GB"/>
    </w:rPr>
  </w:style>
  <w:style w:type="paragraph" w:styleId="af1">
    <w:name w:val="footer"/>
    <w:basedOn w:val="a"/>
    <w:link w:val="af2"/>
    <w:uiPriority w:val="99"/>
    <w:unhideWhenUsed/>
    <w:rsid w:val="00DF6D93"/>
    <w:pPr>
      <w:tabs>
        <w:tab w:val="center" w:pos="4677"/>
        <w:tab w:val="right" w:pos="9355"/>
      </w:tabs>
    </w:pPr>
  </w:style>
  <w:style w:type="character" w:customStyle="1" w:styleId="af2">
    <w:name w:val="Нижний колонтитул Знак"/>
    <w:basedOn w:val="a0"/>
    <w:link w:val="af1"/>
    <w:uiPriority w:val="99"/>
    <w:rsid w:val="00DF6D93"/>
    <w:rPr>
      <w:rFonts w:ascii="Garamond" w:eastAsia="Times New Roman" w:hAnsi="Garamond" w:cs="Times New Roman"/>
      <w:sz w:val="20"/>
      <w:szCs w:val="24"/>
      <w:lang w:val="en-GB"/>
    </w:rPr>
  </w:style>
  <w:style w:type="table" w:styleId="af3">
    <w:name w:val="Table Grid"/>
    <w:basedOn w:val="a1"/>
    <w:uiPriority w:val="59"/>
    <w:rsid w:val="00CD3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_жирн"/>
    <w:rsid w:val="00CD38C4"/>
    <w:rPr>
      <w:b/>
    </w:rPr>
  </w:style>
  <w:style w:type="paragraph" w:customStyle="1" w:styleId="Default">
    <w:name w:val="Default"/>
    <w:rsid w:val="0069396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Hyperlink"/>
    <w:rsid w:val="0069396A"/>
    <w:rPr>
      <w:rFonts w:cs="Times New Roman"/>
      <w:color w:val="000080"/>
      <w:u w:val="single"/>
    </w:rPr>
  </w:style>
  <w:style w:type="paragraph" w:customStyle="1" w:styleId="Authors">
    <w:name w:val="Authors"/>
    <w:next w:val="a"/>
    <w:uiPriority w:val="99"/>
    <w:rsid w:val="0069396A"/>
    <w:pPr>
      <w:widowControl w:val="0"/>
      <w:suppressAutoHyphens/>
      <w:spacing w:after="227" w:line="240" w:lineRule="auto"/>
      <w:jc w:val="center"/>
    </w:pPr>
    <w:rPr>
      <w:rFonts w:ascii="Times New Roman" w:eastAsia="SimSun" w:hAnsi="Times New Roman" w:cs="Mangal"/>
      <w:kern w:val="1"/>
      <w:sz w:val="24"/>
      <w:szCs w:val="24"/>
      <w:lang w:val="it-IT" w:eastAsia="zh-CN" w:bidi="hi-IN"/>
    </w:rPr>
  </w:style>
  <w:style w:type="paragraph" w:customStyle="1" w:styleId="Abstract">
    <w:name w:val="Abstract"/>
    <w:uiPriority w:val="99"/>
    <w:rsid w:val="0069396A"/>
    <w:pPr>
      <w:widowControl w:val="0"/>
      <w:suppressAutoHyphens/>
      <w:spacing w:after="0" w:line="240" w:lineRule="auto"/>
      <w:jc w:val="both"/>
    </w:pPr>
    <w:rPr>
      <w:rFonts w:ascii="Times New Roman" w:eastAsia="SimSun" w:hAnsi="Times New Roman" w:cs="Mangal"/>
      <w:b/>
      <w:kern w:val="1"/>
      <w:sz w:val="20"/>
      <w:szCs w:val="24"/>
      <w:lang w:val="it-IT" w:eastAsia="zh-CN" w:bidi="hi-IN"/>
    </w:rPr>
  </w:style>
  <w:style w:type="paragraph" w:customStyle="1" w:styleId="Sectionheading">
    <w:name w:val="Section heading"/>
    <w:next w:val="a"/>
    <w:uiPriority w:val="99"/>
    <w:rsid w:val="0004419F"/>
    <w:pPr>
      <w:widowControl w:val="0"/>
      <w:numPr>
        <w:numId w:val="7"/>
      </w:numPr>
      <w:suppressAutoHyphens/>
      <w:spacing w:before="240" w:after="120" w:line="240" w:lineRule="auto"/>
      <w:jc w:val="center"/>
    </w:pPr>
    <w:rPr>
      <w:rFonts w:ascii="Times New Roman" w:eastAsia="SimSun" w:hAnsi="Times New Roman" w:cs="Mangal"/>
      <w:caps/>
      <w:kern w:val="1"/>
      <w:sz w:val="20"/>
      <w:szCs w:val="24"/>
      <w:lang w:val="en-GB" w:eastAsia="zh-CN" w:bidi="hi-IN"/>
    </w:rPr>
  </w:style>
  <w:style w:type="paragraph" w:customStyle="1" w:styleId="references0">
    <w:name w:val="references"/>
    <w:rsid w:val="0004419F"/>
    <w:pPr>
      <w:numPr>
        <w:numId w:val="8"/>
      </w:numPr>
      <w:spacing w:after="50" w:line="180" w:lineRule="exact"/>
      <w:jc w:val="both"/>
    </w:pPr>
    <w:rPr>
      <w:rFonts w:ascii="Times New Roman" w:eastAsia="Times New Roman" w:hAnsi="Times New Roman" w:cs="Times New Roman"/>
      <w:noProof/>
      <w:sz w:val="18"/>
      <w:szCs w:val="16"/>
      <w:lang w:val="en-US"/>
    </w:rPr>
  </w:style>
  <w:style w:type="character" w:styleId="af6">
    <w:name w:val="Emphasis"/>
    <w:qFormat/>
    <w:rsid w:val="0004419F"/>
    <w:rPr>
      <w:i/>
      <w:iCs/>
    </w:rPr>
  </w:style>
  <w:style w:type="paragraph" w:styleId="HTML">
    <w:name w:val="HTML Preformatted"/>
    <w:basedOn w:val="a"/>
    <w:link w:val="HTML0"/>
    <w:rsid w:val="0054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color w:val="000000"/>
      <w:sz w:val="19"/>
      <w:szCs w:val="19"/>
      <w:lang w:val="ru-RU" w:eastAsia="ru-RU"/>
    </w:rPr>
  </w:style>
  <w:style w:type="character" w:customStyle="1" w:styleId="HTML0">
    <w:name w:val="Стандартный HTML Знак"/>
    <w:basedOn w:val="a0"/>
    <w:link w:val="HTML"/>
    <w:rsid w:val="00540B9D"/>
    <w:rPr>
      <w:rFonts w:ascii="Courier New" w:eastAsia="Arial Unicode MS" w:hAnsi="Courier New" w:cs="Courier New"/>
      <w:color w:val="000000"/>
      <w:sz w:val="19"/>
      <w:szCs w:val="19"/>
      <w:lang w:eastAsia="ru-RU"/>
    </w:rPr>
  </w:style>
  <w:style w:type="paragraph" w:customStyle="1" w:styleId="CM12">
    <w:name w:val="CM12"/>
    <w:basedOn w:val="Default"/>
    <w:next w:val="Default"/>
    <w:rsid w:val="00540B9D"/>
    <w:pPr>
      <w:spacing w:after="553"/>
    </w:pPr>
    <w:rPr>
      <w:color w:val="auto"/>
    </w:rPr>
  </w:style>
  <w:style w:type="character" w:customStyle="1" w:styleId="ls2">
    <w:name w:val="ls2"/>
    <w:basedOn w:val="a0"/>
    <w:rsid w:val="00340205"/>
  </w:style>
  <w:style w:type="character" w:customStyle="1" w:styleId="ls1d">
    <w:name w:val="ls1d"/>
    <w:basedOn w:val="a0"/>
    <w:rsid w:val="00340205"/>
  </w:style>
  <w:style w:type="character" w:customStyle="1" w:styleId="ws2">
    <w:name w:val="ws2"/>
    <w:basedOn w:val="a0"/>
    <w:rsid w:val="00340205"/>
  </w:style>
  <w:style w:type="character" w:customStyle="1" w:styleId="ls1">
    <w:name w:val="ls1"/>
    <w:basedOn w:val="a0"/>
    <w:rsid w:val="00340205"/>
  </w:style>
  <w:style w:type="paragraph" w:customStyle="1" w:styleId="References">
    <w:name w:val="References"/>
    <w:basedOn w:val="a"/>
    <w:rsid w:val="0057134E"/>
    <w:pPr>
      <w:numPr>
        <w:numId w:val="12"/>
      </w:numPr>
      <w:tabs>
        <w:tab w:val="clear" w:pos="454"/>
        <w:tab w:val="left" w:pos="397"/>
      </w:tabs>
      <w:ind w:left="397" w:hanging="397"/>
    </w:pPr>
    <w:rPr>
      <w:sz w:val="18"/>
    </w:rPr>
  </w:style>
  <w:style w:type="character" w:customStyle="1" w:styleId="st">
    <w:name w:val="st"/>
    <w:basedOn w:val="a0"/>
    <w:rsid w:val="00607D1E"/>
  </w:style>
</w:styles>
</file>

<file path=word/webSettings.xml><?xml version="1.0" encoding="utf-8"?>
<w:webSettings xmlns:r="http://schemas.openxmlformats.org/officeDocument/2006/relationships" xmlns:w="http://schemas.openxmlformats.org/wordprocessingml/2006/main">
  <w:divs>
    <w:div w:id="52628845">
      <w:bodyDiv w:val="1"/>
      <w:marLeft w:val="0"/>
      <w:marRight w:val="0"/>
      <w:marTop w:val="0"/>
      <w:marBottom w:val="0"/>
      <w:divBdr>
        <w:top w:val="none" w:sz="0" w:space="0" w:color="auto"/>
        <w:left w:val="none" w:sz="0" w:space="0" w:color="auto"/>
        <w:bottom w:val="none" w:sz="0" w:space="0" w:color="auto"/>
        <w:right w:val="none" w:sz="0" w:space="0" w:color="auto"/>
      </w:divBdr>
    </w:div>
    <w:div w:id="78141344">
      <w:bodyDiv w:val="1"/>
      <w:marLeft w:val="0"/>
      <w:marRight w:val="0"/>
      <w:marTop w:val="0"/>
      <w:marBottom w:val="0"/>
      <w:divBdr>
        <w:top w:val="none" w:sz="0" w:space="0" w:color="auto"/>
        <w:left w:val="none" w:sz="0" w:space="0" w:color="auto"/>
        <w:bottom w:val="none" w:sz="0" w:space="0" w:color="auto"/>
        <w:right w:val="none" w:sz="0" w:space="0" w:color="auto"/>
      </w:divBdr>
      <w:divsChild>
        <w:div w:id="1812475731">
          <w:marLeft w:val="0"/>
          <w:marRight w:val="0"/>
          <w:marTop w:val="0"/>
          <w:marBottom w:val="0"/>
          <w:divBdr>
            <w:top w:val="none" w:sz="0" w:space="0" w:color="auto"/>
            <w:left w:val="none" w:sz="0" w:space="0" w:color="auto"/>
            <w:bottom w:val="none" w:sz="0" w:space="0" w:color="auto"/>
            <w:right w:val="none" w:sz="0" w:space="0" w:color="auto"/>
          </w:divBdr>
          <w:divsChild>
            <w:div w:id="1381322593">
              <w:marLeft w:val="0"/>
              <w:marRight w:val="0"/>
              <w:marTop w:val="0"/>
              <w:marBottom w:val="0"/>
              <w:divBdr>
                <w:top w:val="none" w:sz="0" w:space="0" w:color="auto"/>
                <w:left w:val="none" w:sz="0" w:space="0" w:color="auto"/>
                <w:bottom w:val="none" w:sz="0" w:space="0" w:color="auto"/>
                <w:right w:val="none" w:sz="0" w:space="0" w:color="auto"/>
              </w:divBdr>
              <w:divsChild>
                <w:div w:id="1329400948">
                  <w:marLeft w:val="0"/>
                  <w:marRight w:val="0"/>
                  <w:marTop w:val="0"/>
                  <w:marBottom w:val="0"/>
                  <w:divBdr>
                    <w:top w:val="none" w:sz="0" w:space="0" w:color="auto"/>
                    <w:left w:val="none" w:sz="0" w:space="0" w:color="auto"/>
                    <w:bottom w:val="none" w:sz="0" w:space="0" w:color="auto"/>
                    <w:right w:val="none" w:sz="0" w:space="0" w:color="auto"/>
                  </w:divBdr>
                  <w:divsChild>
                    <w:div w:id="1520195689">
                      <w:marLeft w:val="0"/>
                      <w:marRight w:val="0"/>
                      <w:marTop w:val="0"/>
                      <w:marBottom w:val="0"/>
                      <w:divBdr>
                        <w:top w:val="none" w:sz="0" w:space="0" w:color="auto"/>
                        <w:left w:val="none" w:sz="0" w:space="0" w:color="auto"/>
                        <w:bottom w:val="none" w:sz="0" w:space="0" w:color="auto"/>
                        <w:right w:val="none" w:sz="0" w:space="0" w:color="auto"/>
                      </w:divBdr>
                      <w:divsChild>
                        <w:div w:id="1268201159">
                          <w:marLeft w:val="0"/>
                          <w:marRight w:val="0"/>
                          <w:marTop w:val="0"/>
                          <w:marBottom w:val="0"/>
                          <w:divBdr>
                            <w:top w:val="none" w:sz="0" w:space="0" w:color="auto"/>
                            <w:left w:val="none" w:sz="0" w:space="0" w:color="auto"/>
                            <w:bottom w:val="none" w:sz="0" w:space="0" w:color="auto"/>
                            <w:right w:val="none" w:sz="0" w:space="0" w:color="auto"/>
                          </w:divBdr>
                          <w:divsChild>
                            <w:div w:id="805969704">
                              <w:marLeft w:val="0"/>
                              <w:marRight w:val="0"/>
                              <w:marTop w:val="0"/>
                              <w:marBottom w:val="0"/>
                              <w:divBdr>
                                <w:top w:val="none" w:sz="0" w:space="0" w:color="auto"/>
                                <w:left w:val="none" w:sz="0" w:space="0" w:color="auto"/>
                                <w:bottom w:val="none" w:sz="0" w:space="0" w:color="auto"/>
                                <w:right w:val="none" w:sz="0" w:space="0" w:color="auto"/>
                              </w:divBdr>
                            </w:div>
                          </w:divsChild>
                        </w:div>
                        <w:div w:id="748620222">
                          <w:marLeft w:val="0"/>
                          <w:marRight w:val="0"/>
                          <w:marTop w:val="0"/>
                          <w:marBottom w:val="0"/>
                          <w:divBdr>
                            <w:top w:val="none" w:sz="0" w:space="0" w:color="auto"/>
                            <w:left w:val="none" w:sz="0" w:space="0" w:color="auto"/>
                            <w:bottom w:val="none" w:sz="0" w:space="0" w:color="auto"/>
                            <w:right w:val="none" w:sz="0" w:space="0" w:color="auto"/>
                          </w:divBdr>
                          <w:divsChild>
                            <w:div w:id="378819664">
                              <w:marLeft w:val="0"/>
                              <w:marRight w:val="300"/>
                              <w:marTop w:val="180"/>
                              <w:marBottom w:val="0"/>
                              <w:divBdr>
                                <w:top w:val="none" w:sz="0" w:space="0" w:color="auto"/>
                                <w:left w:val="none" w:sz="0" w:space="0" w:color="auto"/>
                                <w:bottom w:val="none" w:sz="0" w:space="0" w:color="auto"/>
                                <w:right w:val="none" w:sz="0" w:space="0" w:color="auto"/>
                              </w:divBdr>
                              <w:divsChild>
                                <w:div w:id="3504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4217">
          <w:marLeft w:val="0"/>
          <w:marRight w:val="0"/>
          <w:marTop w:val="0"/>
          <w:marBottom w:val="0"/>
          <w:divBdr>
            <w:top w:val="none" w:sz="0" w:space="0" w:color="auto"/>
            <w:left w:val="none" w:sz="0" w:space="0" w:color="auto"/>
            <w:bottom w:val="none" w:sz="0" w:space="0" w:color="auto"/>
            <w:right w:val="none" w:sz="0" w:space="0" w:color="auto"/>
          </w:divBdr>
          <w:divsChild>
            <w:div w:id="70784130">
              <w:marLeft w:val="0"/>
              <w:marRight w:val="0"/>
              <w:marTop w:val="0"/>
              <w:marBottom w:val="0"/>
              <w:divBdr>
                <w:top w:val="none" w:sz="0" w:space="0" w:color="auto"/>
                <w:left w:val="none" w:sz="0" w:space="0" w:color="auto"/>
                <w:bottom w:val="none" w:sz="0" w:space="0" w:color="auto"/>
                <w:right w:val="none" w:sz="0" w:space="0" w:color="auto"/>
              </w:divBdr>
              <w:divsChild>
                <w:div w:id="21253215">
                  <w:marLeft w:val="0"/>
                  <w:marRight w:val="0"/>
                  <w:marTop w:val="0"/>
                  <w:marBottom w:val="0"/>
                  <w:divBdr>
                    <w:top w:val="none" w:sz="0" w:space="0" w:color="auto"/>
                    <w:left w:val="none" w:sz="0" w:space="0" w:color="auto"/>
                    <w:bottom w:val="none" w:sz="0" w:space="0" w:color="auto"/>
                    <w:right w:val="none" w:sz="0" w:space="0" w:color="auto"/>
                  </w:divBdr>
                  <w:divsChild>
                    <w:div w:id="103158138">
                      <w:marLeft w:val="0"/>
                      <w:marRight w:val="0"/>
                      <w:marTop w:val="0"/>
                      <w:marBottom w:val="0"/>
                      <w:divBdr>
                        <w:top w:val="none" w:sz="0" w:space="0" w:color="auto"/>
                        <w:left w:val="none" w:sz="0" w:space="0" w:color="auto"/>
                        <w:bottom w:val="none" w:sz="0" w:space="0" w:color="auto"/>
                        <w:right w:val="none" w:sz="0" w:space="0" w:color="auto"/>
                      </w:divBdr>
                      <w:divsChild>
                        <w:div w:id="3596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2844">
      <w:bodyDiv w:val="1"/>
      <w:marLeft w:val="0"/>
      <w:marRight w:val="0"/>
      <w:marTop w:val="0"/>
      <w:marBottom w:val="0"/>
      <w:divBdr>
        <w:top w:val="none" w:sz="0" w:space="0" w:color="auto"/>
        <w:left w:val="none" w:sz="0" w:space="0" w:color="auto"/>
        <w:bottom w:val="none" w:sz="0" w:space="0" w:color="auto"/>
        <w:right w:val="none" w:sz="0" w:space="0" w:color="auto"/>
      </w:divBdr>
    </w:div>
    <w:div w:id="795180334">
      <w:bodyDiv w:val="1"/>
      <w:marLeft w:val="0"/>
      <w:marRight w:val="0"/>
      <w:marTop w:val="0"/>
      <w:marBottom w:val="0"/>
      <w:divBdr>
        <w:top w:val="none" w:sz="0" w:space="0" w:color="auto"/>
        <w:left w:val="none" w:sz="0" w:space="0" w:color="auto"/>
        <w:bottom w:val="none" w:sz="0" w:space="0" w:color="auto"/>
        <w:right w:val="none" w:sz="0" w:space="0" w:color="auto"/>
      </w:divBdr>
    </w:div>
    <w:div w:id="1104807525">
      <w:bodyDiv w:val="1"/>
      <w:marLeft w:val="0"/>
      <w:marRight w:val="0"/>
      <w:marTop w:val="0"/>
      <w:marBottom w:val="0"/>
      <w:divBdr>
        <w:top w:val="none" w:sz="0" w:space="0" w:color="auto"/>
        <w:left w:val="none" w:sz="0" w:space="0" w:color="auto"/>
        <w:bottom w:val="none" w:sz="0" w:space="0" w:color="auto"/>
        <w:right w:val="none" w:sz="0" w:space="0" w:color="auto"/>
      </w:divBdr>
    </w:div>
    <w:div w:id="1190876883">
      <w:bodyDiv w:val="1"/>
      <w:marLeft w:val="0"/>
      <w:marRight w:val="0"/>
      <w:marTop w:val="0"/>
      <w:marBottom w:val="0"/>
      <w:divBdr>
        <w:top w:val="none" w:sz="0" w:space="0" w:color="auto"/>
        <w:left w:val="none" w:sz="0" w:space="0" w:color="auto"/>
        <w:bottom w:val="none" w:sz="0" w:space="0" w:color="auto"/>
        <w:right w:val="none" w:sz="0" w:space="0" w:color="auto"/>
      </w:divBdr>
    </w:div>
    <w:div w:id="1342394513">
      <w:bodyDiv w:val="1"/>
      <w:marLeft w:val="0"/>
      <w:marRight w:val="0"/>
      <w:marTop w:val="0"/>
      <w:marBottom w:val="0"/>
      <w:divBdr>
        <w:top w:val="none" w:sz="0" w:space="0" w:color="auto"/>
        <w:left w:val="none" w:sz="0" w:space="0" w:color="auto"/>
        <w:bottom w:val="none" w:sz="0" w:space="0" w:color="auto"/>
        <w:right w:val="none" w:sz="0" w:space="0" w:color="auto"/>
      </w:divBdr>
      <w:divsChild>
        <w:div w:id="1986009716">
          <w:marLeft w:val="0"/>
          <w:marRight w:val="0"/>
          <w:marTop w:val="0"/>
          <w:marBottom w:val="0"/>
          <w:divBdr>
            <w:top w:val="none" w:sz="0" w:space="0" w:color="auto"/>
            <w:left w:val="none" w:sz="0" w:space="0" w:color="auto"/>
            <w:bottom w:val="none" w:sz="0" w:space="0" w:color="auto"/>
            <w:right w:val="none" w:sz="0" w:space="0" w:color="auto"/>
          </w:divBdr>
          <w:divsChild>
            <w:div w:id="1004866377">
              <w:marLeft w:val="0"/>
              <w:marRight w:val="0"/>
              <w:marTop w:val="0"/>
              <w:marBottom w:val="0"/>
              <w:divBdr>
                <w:top w:val="none" w:sz="0" w:space="0" w:color="auto"/>
                <w:left w:val="none" w:sz="0" w:space="0" w:color="auto"/>
                <w:bottom w:val="none" w:sz="0" w:space="0" w:color="auto"/>
                <w:right w:val="none" w:sz="0" w:space="0" w:color="auto"/>
              </w:divBdr>
              <w:divsChild>
                <w:div w:id="711539544">
                  <w:marLeft w:val="0"/>
                  <w:marRight w:val="0"/>
                  <w:marTop w:val="0"/>
                  <w:marBottom w:val="0"/>
                  <w:divBdr>
                    <w:top w:val="none" w:sz="0" w:space="0" w:color="auto"/>
                    <w:left w:val="none" w:sz="0" w:space="0" w:color="auto"/>
                    <w:bottom w:val="none" w:sz="0" w:space="0" w:color="auto"/>
                    <w:right w:val="none" w:sz="0" w:space="0" w:color="auto"/>
                  </w:divBdr>
                  <w:divsChild>
                    <w:div w:id="348608266">
                      <w:marLeft w:val="0"/>
                      <w:marRight w:val="0"/>
                      <w:marTop w:val="0"/>
                      <w:marBottom w:val="0"/>
                      <w:divBdr>
                        <w:top w:val="none" w:sz="0" w:space="0" w:color="auto"/>
                        <w:left w:val="none" w:sz="0" w:space="0" w:color="auto"/>
                        <w:bottom w:val="none" w:sz="0" w:space="0" w:color="auto"/>
                        <w:right w:val="none" w:sz="0" w:space="0" w:color="auto"/>
                      </w:divBdr>
                      <w:divsChild>
                        <w:div w:id="965812790">
                          <w:marLeft w:val="0"/>
                          <w:marRight w:val="0"/>
                          <w:marTop w:val="0"/>
                          <w:marBottom w:val="0"/>
                          <w:divBdr>
                            <w:top w:val="none" w:sz="0" w:space="0" w:color="auto"/>
                            <w:left w:val="none" w:sz="0" w:space="0" w:color="auto"/>
                            <w:bottom w:val="none" w:sz="0" w:space="0" w:color="auto"/>
                            <w:right w:val="none" w:sz="0" w:space="0" w:color="auto"/>
                          </w:divBdr>
                          <w:divsChild>
                            <w:div w:id="967592323">
                              <w:marLeft w:val="0"/>
                              <w:marRight w:val="0"/>
                              <w:marTop w:val="0"/>
                              <w:marBottom w:val="0"/>
                              <w:divBdr>
                                <w:top w:val="none" w:sz="0" w:space="0" w:color="auto"/>
                                <w:left w:val="none" w:sz="0" w:space="0" w:color="auto"/>
                                <w:bottom w:val="none" w:sz="0" w:space="0" w:color="auto"/>
                                <w:right w:val="none" w:sz="0" w:space="0" w:color="auto"/>
                              </w:divBdr>
                            </w:div>
                          </w:divsChild>
                        </w:div>
                        <w:div w:id="257372317">
                          <w:marLeft w:val="0"/>
                          <w:marRight w:val="0"/>
                          <w:marTop w:val="0"/>
                          <w:marBottom w:val="0"/>
                          <w:divBdr>
                            <w:top w:val="none" w:sz="0" w:space="0" w:color="auto"/>
                            <w:left w:val="none" w:sz="0" w:space="0" w:color="auto"/>
                            <w:bottom w:val="none" w:sz="0" w:space="0" w:color="auto"/>
                            <w:right w:val="none" w:sz="0" w:space="0" w:color="auto"/>
                          </w:divBdr>
                          <w:divsChild>
                            <w:div w:id="1604800438">
                              <w:marLeft w:val="0"/>
                              <w:marRight w:val="300"/>
                              <w:marTop w:val="180"/>
                              <w:marBottom w:val="0"/>
                              <w:divBdr>
                                <w:top w:val="none" w:sz="0" w:space="0" w:color="auto"/>
                                <w:left w:val="none" w:sz="0" w:space="0" w:color="auto"/>
                                <w:bottom w:val="none" w:sz="0" w:space="0" w:color="auto"/>
                                <w:right w:val="none" w:sz="0" w:space="0" w:color="auto"/>
                              </w:divBdr>
                              <w:divsChild>
                                <w:div w:id="3339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8372">
          <w:marLeft w:val="0"/>
          <w:marRight w:val="0"/>
          <w:marTop w:val="0"/>
          <w:marBottom w:val="0"/>
          <w:divBdr>
            <w:top w:val="none" w:sz="0" w:space="0" w:color="auto"/>
            <w:left w:val="none" w:sz="0" w:space="0" w:color="auto"/>
            <w:bottom w:val="none" w:sz="0" w:space="0" w:color="auto"/>
            <w:right w:val="none" w:sz="0" w:space="0" w:color="auto"/>
          </w:divBdr>
          <w:divsChild>
            <w:div w:id="1142382218">
              <w:marLeft w:val="0"/>
              <w:marRight w:val="0"/>
              <w:marTop w:val="0"/>
              <w:marBottom w:val="0"/>
              <w:divBdr>
                <w:top w:val="none" w:sz="0" w:space="0" w:color="auto"/>
                <w:left w:val="none" w:sz="0" w:space="0" w:color="auto"/>
                <w:bottom w:val="none" w:sz="0" w:space="0" w:color="auto"/>
                <w:right w:val="none" w:sz="0" w:space="0" w:color="auto"/>
              </w:divBdr>
              <w:divsChild>
                <w:div w:id="453985637">
                  <w:marLeft w:val="0"/>
                  <w:marRight w:val="0"/>
                  <w:marTop w:val="0"/>
                  <w:marBottom w:val="0"/>
                  <w:divBdr>
                    <w:top w:val="none" w:sz="0" w:space="0" w:color="auto"/>
                    <w:left w:val="none" w:sz="0" w:space="0" w:color="auto"/>
                    <w:bottom w:val="none" w:sz="0" w:space="0" w:color="auto"/>
                    <w:right w:val="none" w:sz="0" w:space="0" w:color="auto"/>
                  </w:divBdr>
                  <w:divsChild>
                    <w:div w:id="1795979860">
                      <w:marLeft w:val="0"/>
                      <w:marRight w:val="0"/>
                      <w:marTop w:val="0"/>
                      <w:marBottom w:val="0"/>
                      <w:divBdr>
                        <w:top w:val="none" w:sz="0" w:space="0" w:color="auto"/>
                        <w:left w:val="none" w:sz="0" w:space="0" w:color="auto"/>
                        <w:bottom w:val="none" w:sz="0" w:space="0" w:color="auto"/>
                        <w:right w:val="none" w:sz="0" w:space="0" w:color="auto"/>
                      </w:divBdr>
                      <w:divsChild>
                        <w:div w:id="15085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28545">
      <w:bodyDiv w:val="1"/>
      <w:marLeft w:val="0"/>
      <w:marRight w:val="0"/>
      <w:marTop w:val="0"/>
      <w:marBottom w:val="0"/>
      <w:divBdr>
        <w:top w:val="none" w:sz="0" w:space="0" w:color="auto"/>
        <w:left w:val="none" w:sz="0" w:space="0" w:color="auto"/>
        <w:bottom w:val="none" w:sz="0" w:space="0" w:color="auto"/>
        <w:right w:val="none" w:sz="0" w:space="0" w:color="auto"/>
      </w:divBdr>
    </w:div>
    <w:div w:id="1732728050">
      <w:bodyDiv w:val="1"/>
      <w:marLeft w:val="0"/>
      <w:marRight w:val="0"/>
      <w:marTop w:val="0"/>
      <w:marBottom w:val="0"/>
      <w:divBdr>
        <w:top w:val="none" w:sz="0" w:space="0" w:color="auto"/>
        <w:left w:val="none" w:sz="0" w:space="0" w:color="auto"/>
        <w:bottom w:val="none" w:sz="0" w:space="0" w:color="auto"/>
        <w:right w:val="none" w:sz="0" w:space="0" w:color="auto"/>
      </w:divBdr>
    </w:div>
    <w:div w:id="19733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ychko@ukrcsm.kiev.ua" TargetMode="External"/><Relationship Id="rId13" Type="http://schemas.openxmlformats.org/officeDocument/2006/relationships/image" Target="media/image3.wmf"/><Relationship Id="rId18" Type="http://schemas.openxmlformats.org/officeDocument/2006/relationships/hyperlink" Target="mailto:velychko@ukrcsm.kiev.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velychko@ukrcsm.kiev.ua"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s://doi.org/10.1016/j.measurement.2013.04.0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bipm.org/en/cipm-mra/cipm-mra-documents/&#107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1296-F680-41AD-9EF5-4130F058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80</cp:revision>
  <cp:lastPrinted>2021-02-10T15:21:00Z</cp:lastPrinted>
  <dcterms:created xsi:type="dcterms:W3CDTF">2019-06-20T11:39:00Z</dcterms:created>
  <dcterms:modified xsi:type="dcterms:W3CDTF">2021-02-12T14:05:00Z</dcterms:modified>
</cp:coreProperties>
</file>